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_GBK" w:hAnsi="方正小标宋_GBK" w:eastAsia="方正小标宋_GBK" w:cs="方正小标宋_GBK"/>
          <w:bCs/>
          <w:sz w:val="44"/>
          <w:szCs w:val="44"/>
        </w:rPr>
      </w:pPr>
      <w:r>
        <w:rPr>
          <w:rFonts w:hint="eastAsia" w:ascii="方正小标宋_GBK" w:hAnsi="方正小标宋_GBK" w:eastAsia="方正小标宋_GBK" w:cs="方正小标宋_GBK"/>
          <w:bCs/>
          <w:sz w:val="44"/>
          <w:szCs w:val="44"/>
        </w:rPr>
        <w:t>重庆市南川区人民医院</w:t>
      </w:r>
    </w:p>
    <w:p>
      <w:pPr>
        <w:spacing w:line="560" w:lineRule="exact"/>
        <w:jc w:val="center"/>
        <w:rPr>
          <w:rFonts w:ascii="方正小标宋_GBK" w:hAnsi="方正小标宋_GBK" w:eastAsia="方正小标宋_GBK" w:cs="方正小标宋_GBK"/>
          <w:bCs/>
          <w:sz w:val="44"/>
          <w:szCs w:val="44"/>
        </w:rPr>
      </w:pPr>
      <w:r>
        <w:rPr>
          <w:rFonts w:hint="eastAsia" w:ascii="方正小标宋_GBK" w:hAnsi="方正小标宋_GBK" w:eastAsia="方正小标宋_GBK" w:cs="方正小标宋_GBK"/>
          <w:bCs/>
          <w:sz w:val="44"/>
          <w:szCs w:val="44"/>
        </w:rPr>
        <w:t>202</w:t>
      </w:r>
      <w:r>
        <w:rPr>
          <w:rFonts w:hint="eastAsia" w:ascii="方正小标宋_GBK" w:hAnsi="方正小标宋_GBK" w:eastAsia="方正小标宋_GBK" w:cs="方正小标宋_GBK"/>
          <w:bCs/>
          <w:sz w:val="44"/>
          <w:szCs w:val="44"/>
          <w:lang w:val="en-US" w:eastAsia="zh-CN"/>
        </w:rPr>
        <w:t>6</w:t>
      </w:r>
      <w:r>
        <w:rPr>
          <w:rFonts w:hint="eastAsia" w:ascii="方正小标宋_GBK" w:hAnsi="方正小标宋_GBK" w:eastAsia="方正小标宋_GBK" w:cs="方正小标宋_GBK"/>
          <w:bCs/>
          <w:sz w:val="44"/>
          <w:szCs w:val="44"/>
        </w:rPr>
        <w:t>年护士规范化培训招生简章</w:t>
      </w:r>
    </w:p>
    <w:p>
      <w:pPr>
        <w:spacing w:line="560" w:lineRule="exact"/>
        <w:rPr>
          <w:rFonts w:ascii="方正仿宋_GBK" w:hAnsi="方正仿宋_GBK" w:eastAsia="方正仿宋_GBK" w:cs="方正仿宋_GBK"/>
          <w:sz w:val="32"/>
          <w:szCs w:val="32"/>
        </w:rPr>
      </w:pPr>
    </w:p>
    <w:p>
      <w:pPr>
        <w:widowControl/>
        <w:tabs>
          <w:tab w:val="left" w:pos="1365"/>
        </w:tabs>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重庆市南川区人民医院为重庆市护士规范化培训基地,根据《重庆市卫生健康委员会办公室关于开展 202</w:t>
      </w:r>
      <w:r>
        <w:rPr>
          <w:rFonts w:hint="eastAsia" w:ascii="方正仿宋_GBK" w:hAnsi="方正仿宋_GBK" w:eastAsia="方正仿宋_GBK" w:cs="方正仿宋_GBK"/>
          <w:kern w:val="0"/>
          <w:sz w:val="32"/>
          <w:szCs w:val="32"/>
          <w:lang w:val="en-US" w:eastAsia="zh-CN"/>
        </w:rPr>
        <w:t>6</w:t>
      </w:r>
      <w:r>
        <w:rPr>
          <w:rFonts w:hint="eastAsia" w:ascii="方正仿宋_GBK" w:hAnsi="方正仿宋_GBK" w:eastAsia="方正仿宋_GBK" w:cs="方正仿宋_GBK"/>
          <w:kern w:val="0"/>
          <w:sz w:val="32"/>
          <w:szCs w:val="32"/>
        </w:rPr>
        <w:t>年重庆市护士规范化培训招收工作的通知》，结合医院实际情况，现将我院202</w:t>
      </w:r>
      <w:r>
        <w:rPr>
          <w:rFonts w:hint="eastAsia" w:ascii="方正仿宋_GBK" w:hAnsi="方正仿宋_GBK" w:eastAsia="方正仿宋_GBK" w:cs="方正仿宋_GBK"/>
          <w:kern w:val="0"/>
          <w:sz w:val="32"/>
          <w:szCs w:val="32"/>
          <w:lang w:val="en-US" w:eastAsia="zh-CN"/>
        </w:rPr>
        <w:t>6</w:t>
      </w:r>
      <w:r>
        <w:rPr>
          <w:rFonts w:hint="eastAsia" w:ascii="方正仿宋_GBK" w:hAnsi="方正仿宋_GBK" w:eastAsia="方正仿宋_GBK" w:cs="方正仿宋_GBK"/>
          <w:kern w:val="0"/>
          <w:sz w:val="32"/>
          <w:szCs w:val="32"/>
        </w:rPr>
        <w:t>年护士规范化培训招生事宜公布如下：</w:t>
      </w:r>
    </w:p>
    <w:p>
      <w:pPr>
        <w:widowControl/>
        <w:tabs>
          <w:tab w:val="left" w:pos="1365"/>
        </w:tabs>
        <w:spacing w:line="560" w:lineRule="exact"/>
        <w:ind w:firstLine="640" w:firstLineChars="200"/>
        <w:jc w:val="left"/>
        <w:rPr>
          <w:rFonts w:ascii="方正黑体_GBK" w:hAnsi="方正黑体_GBK" w:eastAsia="方正黑体_GBK" w:cs="方正黑体_GBK"/>
          <w:bCs/>
          <w:kern w:val="0"/>
          <w:sz w:val="32"/>
          <w:szCs w:val="32"/>
        </w:rPr>
      </w:pPr>
      <w:r>
        <w:rPr>
          <w:rFonts w:hint="eastAsia" w:ascii="方正黑体_GBK" w:hAnsi="方正黑体_GBK" w:eastAsia="方正黑体_GBK" w:cs="方正黑体_GBK"/>
          <w:bCs/>
          <w:kern w:val="0"/>
          <w:sz w:val="32"/>
          <w:szCs w:val="32"/>
        </w:rPr>
        <w:t>一、培训目的</w:t>
      </w:r>
    </w:p>
    <w:p>
      <w:pPr>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通过系统的护士规范化培训，进一步巩固护士的基本理论、基本知识和基本技能，培养良好的职业道德，提高临床服务能力，全面提升护理队伍综合素质，为患者提供全面、优质的整体护理，为逐步建立与重庆医疗卫生事业改革与发展相适应的护士规范化培训制度提供经验，为建立覆盖城乡的基本医疗卫生制度提供人才保障。</w:t>
      </w:r>
    </w:p>
    <w:p>
      <w:pPr>
        <w:widowControl/>
        <w:tabs>
          <w:tab w:val="left" w:pos="1365"/>
        </w:tabs>
        <w:spacing w:line="560" w:lineRule="exact"/>
        <w:ind w:firstLine="640" w:firstLineChars="200"/>
        <w:jc w:val="left"/>
        <w:rPr>
          <w:rFonts w:ascii="方正黑体_GBK" w:hAnsi="方正黑体_GBK" w:eastAsia="方正黑体_GBK" w:cs="方正黑体_GBK"/>
          <w:bCs/>
          <w:kern w:val="0"/>
          <w:sz w:val="32"/>
          <w:szCs w:val="32"/>
        </w:rPr>
      </w:pPr>
      <w:r>
        <w:rPr>
          <w:rFonts w:hint="eastAsia" w:ascii="方正黑体_GBK" w:hAnsi="方正黑体_GBK" w:eastAsia="方正黑体_GBK" w:cs="方正黑体_GBK"/>
          <w:bCs/>
          <w:kern w:val="0"/>
          <w:sz w:val="32"/>
          <w:szCs w:val="32"/>
        </w:rPr>
        <w:t>二、培训时间及内容</w:t>
      </w:r>
    </w:p>
    <w:p>
      <w:pPr>
        <w:spacing w:line="560" w:lineRule="exact"/>
        <w:ind w:firstLine="640" w:firstLineChars="200"/>
        <w:rPr>
          <w:rFonts w:ascii="方正楷体_GBK" w:hAnsi="方正楷体_GBK" w:eastAsia="方正楷体_GBK" w:cs="方正楷体_GBK"/>
          <w:bCs/>
          <w:color w:val="000000"/>
          <w:sz w:val="32"/>
          <w:szCs w:val="32"/>
        </w:rPr>
      </w:pPr>
      <w:r>
        <w:rPr>
          <w:rFonts w:hint="eastAsia" w:ascii="方正楷体_GBK" w:hAnsi="方正楷体_GBK" w:eastAsia="方正楷体_GBK" w:cs="方正楷体_GBK"/>
          <w:bCs/>
          <w:color w:val="000000"/>
          <w:sz w:val="32"/>
          <w:szCs w:val="32"/>
        </w:rPr>
        <w:t>（一）培训时间</w:t>
      </w:r>
    </w:p>
    <w:p>
      <w:pPr>
        <w:spacing w:line="560" w:lineRule="exact"/>
        <w:ind w:firstLine="640" w:firstLineChars="20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护理专科学历者培训时间为2年，护理本科及以上学历者，培训时间为1年。</w:t>
      </w:r>
    </w:p>
    <w:p>
      <w:pPr>
        <w:spacing w:line="560" w:lineRule="exact"/>
        <w:ind w:firstLine="640" w:firstLineChars="200"/>
        <w:rPr>
          <w:rFonts w:ascii="方正楷体_GBK" w:hAnsi="方正楷体_GBK" w:eastAsia="方正楷体_GBK" w:cs="方正楷体_GBK"/>
          <w:bCs/>
          <w:color w:val="000000"/>
          <w:sz w:val="32"/>
          <w:szCs w:val="32"/>
        </w:rPr>
      </w:pPr>
      <w:r>
        <w:rPr>
          <w:rFonts w:hint="eastAsia" w:ascii="方正楷体_GBK" w:hAnsi="方正楷体_GBK" w:eastAsia="方正楷体_GBK" w:cs="方正楷体_GBK"/>
          <w:bCs/>
          <w:color w:val="000000"/>
          <w:sz w:val="32"/>
          <w:szCs w:val="32"/>
        </w:rPr>
        <w:t>（二）培训内容</w:t>
      </w:r>
    </w:p>
    <w:p>
      <w:pPr>
        <w:spacing w:line="560" w:lineRule="exact"/>
        <w:ind w:firstLine="640" w:firstLineChars="20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按照重庆市护士规范化培训要求执行。</w:t>
      </w:r>
    </w:p>
    <w:p>
      <w:pPr>
        <w:widowControl/>
        <w:tabs>
          <w:tab w:val="left" w:pos="1365"/>
        </w:tabs>
        <w:spacing w:line="560" w:lineRule="exact"/>
        <w:ind w:firstLine="640" w:firstLineChars="200"/>
        <w:jc w:val="left"/>
        <w:rPr>
          <w:rFonts w:ascii="方正黑体_GBK" w:hAnsi="方正黑体_GBK" w:eastAsia="方正黑体_GBK" w:cs="方正黑体_GBK"/>
          <w:bCs/>
          <w:kern w:val="0"/>
          <w:sz w:val="32"/>
          <w:szCs w:val="32"/>
        </w:rPr>
      </w:pPr>
      <w:r>
        <w:rPr>
          <w:rFonts w:hint="eastAsia" w:ascii="方正黑体_GBK" w:hAnsi="方正黑体_GBK" w:eastAsia="方正黑体_GBK" w:cs="方正黑体_GBK"/>
          <w:bCs/>
          <w:kern w:val="0"/>
          <w:sz w:val="32"/>
          <w:szCs w:val="32"/>
        </w:rPr>
        <w:t>三、招生对象及条件</w:t>
      </w:r>
    </w:p>
    <w:p>
      <w:pPr>
        <w:spacing w:line="560" w:lineRule="exact"/>
        <w:ind w:firstLine="640" w:firstLineChars="200"/>
        <w:rPr>
          <w:rFonts w:ascii="方正楷体_GBK" w:hAnsi="方正楷体_GBK" w:eastAsia="方正楷体_GBK" w:cs="方正楷体_GBK"/>
          <w:bCs/>
          <w:color w:val="000000"/>
          <w:sz w:val="32"/>
          <w:szCs w:val="32"/>
        </w:rPr>
      </w:pPr>
      <w:r>
        <w:rPr>
          <w:rFonts w:hint="eastAsia" w:ascii="方正楷体_GBK" w:hAnsi="方正楷体_GBK" w:eastAsia="方正楷体_GBK" w:cs="方正楷体_GBK"/>
          <w:bCs/>
          <w:color w:val="000000"/>
          <w:sz w:val="32"/>
          <w:szCs w:val="32"/>
        </w:rPr>
        <w:t>（一）具有护理学专业大专及以上学历，获得护士执业资格证书或护士执业资格考试成绩合格，愿意参加护士规范化培训的护理专业人员。</w:t>
      </w:r>
    </w:p>
    <w:p>
      <w:pPr>
        <w:spacing w:line="560" w:lineRule="exact"/>
        <w:ind w:firstLine="640" w:firstLineChars="200"/>
        <w:rPr>
          <w:rFonts w:ascii="方正楷体_GBK" w:hAnsi="方正楷体_GBK" w:eastAsia="方正楷体_GBK" w:cs="方正楷体_GBK"/>
          <w:bCs/>
          <w:color w:val="000000"/>
          <w:sz w:val="32"/>
          <w:szCs w:val="32"/>
        </w:rPr>
      </w:pPr>
      <w:r>
        <w:rPr>
          <w:rFonts w:hint="eastAsia" w:ascii="方正楷体_GBK" w:hAnsi="方正楷体_GBK" w:eastAsia="方正楷体_GBK" w:cs="方正楷体_GBK"/>
          <w:bCs/>
          <w:color w:val="000000"/>
          <w:sz w:val="32"/>
          <w:szCs w:val="32"/>
        </w:rPr>
        <w:t>（二）具有适应岗位要求的身体条件及专业从业基础。</w:t>
      </w:r>
    </w:p>
    <w:p>
      <w:pPr>
        <w:spacing w:line="560" w:lineRule="exact"/>
        <w:ind w:firstLine="640" w:firstLineChars="200"/>
        <w:rPr>
          <w:rFonts w:ascii="方正楷体_GBK" w:hAnsi="方正楷体_GBK" w:eastAsia="方正楷体_GBK" w:cs="方正楷体_GBK"/>
          <w:bCs/>
          <w:color w:val="000000"/>
          <w:sz w:val="32"/>
          <w:szCs w:val="32"/>
        </w:rPr>
      </w:pPr>
      <w:r>
        <w:rPr>
          <w:rFonts w:hint="eastAsia" w:ascii="方正楷体_GBK" w:hAnsi="方正楷体_GBK" w:eastAsia="方正楷体_GBK" w:cs="方正楷体_GBK"/>
          <w:bCs/>
          <w:color w:val="000000"/>
          <w:sz w:val="32"/>
          <w:szCs w:val="32"/>
        </w:rPr>
        <w:t>（三）自愿进入护士规范化培训，遵守《护士规范化培训合同》有关条款的规定，并按相应培训要求完成培训工作。</w:t>
      </w:r>
    </w:p>
    <w:p>
      <w:pPr>
        <w:widowControl/>
        <w:tabs>
          <w:tab w:val="left" w:pos="1365"/>
        </w:tabs>
        <w:spacing w:line="560" w:lineRule="exact"/>
        <w:ind w:firstLine="640" w:firstLineChars="200"/>
        <w:jc w:val="left"/>
        <w:rPr>
          <w:rFonts w:ascii="方正黑体_GBK" w:hAnsi="方正黑体_GBK" w:eastAsia="方正黑体_GBK" w:cs="方正黑体_GBK"/>
          <w:bCs/>
          <w:kern w:val="0"/>
          <w:sz w:val="32"/>
          <w:szCs w:val="32"/>
        </w:rPr>
      </w:pPr>
      <w:r>
        <w:rPr>
          <w:rFonts w:hint="eastAsia" w:ascii="方正黑体_GBK" w:hAnsi="方正黑体_GBK" w:eastAsia="方正黑体_GBK" w:cs="方正黑体_GBK"/>
          <w:bCs/>
          <w:kern w:val="0"/>
          <w:sz w:val="32"/>
          <w:szCs w:val="32"/>
        </w:rPr>
        <w:t>四、招收名额：30人</w:t>
      </w:r>
    </w:p>
    <w:p>
      <w:pPr>
        <w:widowControl/>
        <w:tabs>
          <w:tab w:val="left" w:pos="1365"/>
        </w:tabs>
        <w:spacing w:line="560" w:lineRule="exact"/>
        <w:ind w:firstLine="640" w:firstLineChars="200"/>
        <w:jc w:val="left"/>
        <w:rPr>
          <w:rFonts w:ascii="方正黑体_GBK" w:hAnsi="方正黑体_GBK" w:eastAsia="方正黑体_GBK" w:cs="方正黑体_GBK"/>
          <w:bCs/>
          <w:kern w:val="0"/>
          <w:sz w:val="32"/>
          <w:szCs w:val="32"/>
        </w:rPr>
      </w:pPr>
      <w:r>
        <w:rPr>
          <w:rFonts w:hint="eastAsia" w:ascii="方正黑体_GBK" w:hAnsi="方正黑体_GBK" w:eastAsia="方正黑体_GBK" w:cs="方正黑体_GBK"/>
          <w:bCs/>
          <w:kern w:val="0"/>
          <w:sz w:val="32"/>
          <w:szCs w:val="32"/>
        </w:rPr>
        <w:t>五、报名时间和要求</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000000"/>
          <w:sz w:val="32"/>
          <w:szCs w:val="32"/>
        </w:rPr>
      </w:pPr>
      <w:r>
        <w:rPr>
          <w:rFonts w:hint="eastAsia" w:ascii="方正楷体_GBK" w:hAnsi="方正楷体_GBK" w:eastAsia="方正楷体_GBK" w:cs="方正楷体_GBK"/>
          <w:bCs/>
          <w:color w:val="000000"/>
          <w:sz w:val="32"/>
          <w:szCs w:val="32"/>
        </w:rPr>
        <w:t>（一）报考路径：</w:t>
      </w:r>
      <w:r>
        <w:rPr>
          <w:rFonts w:hint="eastAsia" w:ascii="方正仿宋_GBK" w:hAnsi="方正仿宋_GBK" w:eastAsia="方正仿宋_GBK" w:cs="方正仿宋_GBK"/>
          <w:color w:val="000000"/>
          <w:sz w:val="32"/>
          <w:szCs w:val="32"/>
        </w:rPr>
        <w:t>请报考人员登录重庆</w:t>
      </w:r>
      <w:r>
        <w:rPr>
          <w:rFonts w:hint="eastAsia" w:ascii="方正仿宋_GBK" w:hAnsi="方正仿宋_GBK" w:eastAsia="方正仿宋_GBK" w:cs="方正仿宋_GBK"/>
          <w:color w:val="000000"/>
          <w:sz w:val="32"/>
          <w:szCs w:val="32"/>
          <w:lang w:eastAsia="zh-CN"/>
        </w:rPr>
        <w:t>市卫生</w:t>
      </w:r>
      <w:r>
        <w:rPr>
          <w:rFonts w:hint="eastAsia" w:ascii="方正仿宋_GBK" w:hAnsi="方正仿宋_GBK" w:eastAsia="方正仿宋_GBK" w:cs="方正仿宋_GBK"/>
          <w:color w:val="000000"/>
          <w:sz w:val="32"/>
          <w:szCs w:val="32"/>
          <w:lang w:val="en-US" w:eastAsia="zh-CN"/>
        </w:rPr>
        <w:t>健康科技发展中心首页，进入重庆市护士规范化培训专区</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000000"/>
          <w:sz w:val="32"/>
          <w:szCs w:val="32"/>
        </w:rPr>
        <w:t>https://www.cqwszjs.com/index.php?c=hushi）</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000000"/>
          <w:sz w:val="32"/>
          <w:szCs w:val="32"/>
          <w:lang w:val="en-US" w:eastAsia="zh-CN"/>
        </w:rPr>
        <w:t>点击“2026年护培网上报名入口”进入报名系统</w:t>
      </w:r>
      <w:r>
        <w:rPr>
          <w:rFonts w:hint="eastAsia" w:ascii="方正仿宋_GBK" w:hAnsi="方正仿宋_GBK" w:eastAsia="方正仿宋_GBK" w:cs="方正仿宋_GBK"/>
          <w:color w:val="000000"/>
          <w:sz w:val="32"/>
          <w:szCs w:val="32"/>
        </w:rPr>
        <w:t>。</w:t>
      </w:r>
    </w:p>
    <w:p>
      <w:pPr>
        <w:spacing w:line="560" w:lineRule="exact"/>
        <w:ind w:firstLine="640" w:firstLineChars="200"/>
        <w:rPr>
          <w:rFonts w:ascii="方正仿宋_GBK" w:hAnsi="方正仿宋_GBK" w:eastAsia="方正仿宋_GBK" w:cs="方正仿宋_GBK"/>
          <w:color w:val="000000"/>
          <w:sz w:val="32"/>
          <w:szCs w:val="32"/>
        </w:rPr>
      </w:pPr>
      <w:r>
        <w:rPr>
          <w:rFonts w:hint="eastAsia" w:ascii="方正楷体_GBK" w:hAnsi="方正楷体_GBK" w:eastAsia="方正楷体_GBK" w:cs="方正楷体_GBK"/>
          <w:bCs/>
          <w:color w:val="000000"/>
          <w:sz w:val="32"/>
          <w:szCs w:val="32"/>
        </w:rPr>
        <w:t>（二）报考流程：</w:t>
      </w:r>
      <w:r>
        <w:rPr>
          <w:rFonts w:hint="eastAsia" w:ascii="方正仿宋_GBK" w:hAnsi="方正仿宋_GBK" w:eastAsia="方正仿宋_GBK" w:cs="方正仿宋_GBK"/>
          <w:color w:val="000000"/>
          <w:sz w:val="32"/>
          <w:szCs w:val="32"/>
        </w:rPr>
        <w:t>注册获取用户名及密码，并填写个人信息、报考志愿，提交个人资料后，等待报考资格审核。</w:t>
      </w:r>
    </w:p>
    <w:p>
      <w:pPr>
        <w:pStyle w:val="5"/>
        <w:widowControl w:val="0"/>
        <w:spacing w:before="0" w:beforeAutospacing="0" w:after="0" w:afterAutospacing="0" w:line="560" w:lineRule="exact"/>
        <w:ind w:firstLine="645"/>
        <w:rPr>
          <w:rFonts w:ascii="方正仿宋_GBK" w:hAnsi="方正仿宋_GBK" w:eastAsia="方正仿宋_GBK" w:cs="方正仿宋_GBK"/>
          <w:kern w:val="2"/>
          <w:sz w:val="32"/>
          <w:szCs w:val="32"/>
        </w:rPr>
      </w:pPr>
      <w:r>
        <w:rPr>
          <w:rFonts w:hint="eastAsia" w:ascii="方正楷体_GBK" w:hAnsi="方正楷体_GBK" w:eastAsia="方正楷体_GBK" w:cs="方正楷体_GBK"/>
          <w:bCs/>
          <w:kern w:val="2"/>
          <w:sz w:val="32"/>
          <w:szCs w:val="32"/>
        </w:rPr>
        <w:t>（三）报名资料：</w:t>
      </w:r>
      <w:r>
        <w:rPr>
          <w:rFonts w:hint="eastAsia" w:ascii="方正仿宋_GBK" w:hAnsi="方正仿宋_GBK" w:eastAsia="方正仿宋_GBK" w:cs="方正仿宋_GBK"/>
          <w:kern w:val="2"/>
          <w:sz w:val="32"/>
          <w:szCs w:val="32"/>
        </w:rPr>
        <w:t>所有资料以照片形式提交，请报考人员在填报信息时上传以下信息:</w:t>
      </w:r>
    </w:p>
    <w:p>
      <w:pPr>
        <w:pStyle w:val="5"/>
        <w:widowControl w:val="0"/>
        <w:spacing w:before="0" w:beforeAutospacing="0" w:after="0" w:afterAutospacing="0" w:line="560" w:lineRule="exact"/>
        <w:ind w:firstLine="645"/>
        <w:rPr>
          <w:rFonts w:ascii="方正仿宋_GBK" w:hAnsi="方正仿宋_GBK" w:eastAsia="方正仿宋_GBK" w:cs="方正仿宋_GBK"/>
          <w:kern w:val="2"/>
          <w:sz w:val="32"/>
          <w:szCs w:val="32"/>
        </w:rPr>
      </w:pPr>
      <w:r>
        <w:rPr>
          <w:rFonts w:hint="eastAsia" w:ascii="方正仿宋_GBK" w:hAnsi="方正仿宋_GBK" w:eastAsia="方正仿宋_GBK" w:cs="方正仿宋_GBK"/>
          <w:kern w:val="2"/>
          <w:sz w:val="32"/>
          <w:szCs w:val="32"/>
        </w:rPr>
        <w:t>个人电子照片（蓝底）</w:t>
      </w:r>
    </w:p>
    <w:p>
      <w:pPr>
        <w:pStyle w:val="5"/>
        <w:widowControl w:val="0"/>
        <w:spacing w:before="0" w:beforeAutospacing="0" w:after="0" w:afterAutospacing="0" w:line="560" w:lineRule="exact"/>
        <w:ind w:firstLine="645"/>
        <w:rPr>
          <w:rFonts w:ascii="方正仿宋_GBK" w:hAnsi="方正仿宋_GBK" w:eastAsia="方正仿宋_GBK" w:cs="方正仿宋_GBK"/>
          <w:kern w:val="2"/>
          <w:sz w:val="32"/>
          <w:szCs w:val="32"/>
        </w:rPr>
      </w:pPr>
      <w:r>
        <w:rPr>
          <w:rFonts w:hint="eastAsia" w:ascii="方正仿宋_GBK" w:hAnsi="方正仿宋_GBK" w:eastAsia="方正仿宋_GBK" w:cs="方正仿宋_GBK"/>
          <w:kern w:val="2"/>
          <w:sz w:val="32"/>
          <w:szCs w:val="32"/>
        </w:rPr>
        <w:t>身份证（正反面）</w:t>
      </w:r>
    </w:p>
    <w:p>
      <w:pPr>
        <w:pStyle w:val="5"/>
        <w:widowControl w:val="0"/>
        <w:spacing w:before="0" w:beforeAutospacing="0" w:after="0" w:afterAutospacing="0" w:line="560" w:lineRule="exact"/>
        <w:ind w:firstLine="645"/>
        <w:rPr>
          <w:rFonts w:ascii="方正仿宋_GBK" w:hAnsi="方正仿宋_GBK" w:eastAsia="方正仿宋_GBK" w:cs="方正仿宋_GBK"/>
          <w:kern w:val="2"/>
          <w:sz w:val="32"/>
          <w:szCs w:val="32"/>
        </w:rPr>
      </w:pPr>
      <w:r>
        <w:rPr>
          <w:rFonts w:hint="eastAsia" w:ascii="方正仿宋_GBK" w:hAnsi="方正仿宋_GBK" w:eastAsia="方正仿宋_GBK" w:cs="方正仿宋_GBK"/>
          <w:kern w:val="2"/>
          <w:sz w:val="32"/>
          <w:szCs w:val="32"/>
        </w:rPr>
        <w:t xml:space="preserve">毕业证 </w:t>
      </w:r>
      <w:r>
        <w:rPr>
          <w:rFonts w:hint="eastAsia" w:ascii="Times New Roman" w:hAnsi="Times New Roman" w:eastAsia="方正仿宋_GBK" w:cs="Times New Roman"/>
          <w:color w:val="auto"/>
          <w:sz w:val="32"/>
          <w:szCs w:val="32"/>
        </w:rPr>
        <w:t>（应届毕业生可提供</w:t>
      </w:r>
      <w:r>
        <w:rPr>
          <w:rFonts w:ascii="Times New Roman" w:hAnsi="Times New Roman" w:eastAsia="方正仿宋_GBK" w:cs="Times New Roman"/>
          <w:color w:val="auto"/>
          <w:sz w:val="32"/>
          <w:szCs w:val="32"/>
        </w:rPr>
        <w:t>学校证明或</w:t>
      </w:r>
      <w:r>
        <w:rPr>
          <w:rFonts w:hint="eastAsia" w:ascii="Times New Roman" w:hAnsi="Times New Roman" w:eastAsia="方正仿宋_GBK" w:cs="Times New Roman"/>
          <w:color w:val="auto"/>
          <w:sz w:val="32"/>
          <w:szCs w:val="32"/>
        </w:rPr>
        <w:t>学信网教育部</w:t>
      </w:r>
      <w:r>
        <w:rPr>
          <w:rFonts w:ascii="Times New Roman" w:hAnsi="Times New Roman" w:eastAsia="方正仿宋_GBK" w:cs="Times New Roman"/>
          <w:color w:val="auto"/>
          <w:sz w:val="32"/>
          <w:szCs w:val="32"/>
        </w:rPr>
        <w:t>学籍</w:t>
      </w:r>
      <w:r>
        <w:rPr>
          <w:rFonts w:hint="eastAsia" w:ascii="Times New Roman" w:hAnsi="Times New Roman" w:eastAsia="方正仿宋_GBK" w:cs="Times New Roman"/>
          <w:color w:val="auto"/>
          <w:sz w:val="32"/>
          <w:szCs w:val="32"/>
        </w:rPr>
        <w:t>在线验证报告）</w:t>
      </w:r>
    </w:p>
    <w:p>
      <w:pPr>
        <w:pStyle w:val="5"/>
        <w:widowControl w:val="0"/>
        <w:spacing w:before="0" w:beforeAutospacing="0" w:after="0" w:afterAutospacing="0" w:line="560" w:lineRule="exact"/>
        <w:ind w:firstLine="645"/>
        <w:rPr>
          <w:rFonts w:ascii="方正仿宋_GBK" w:hAnsi="方正仿宋_GBK" w:eastAsia="方正仿宋_GBK" w:cs="方正仿宋_GBK"/>
          <w:kern w:val="2"/>
          <w:sz w:val="32"/>
          <w:szCs w:val="32"/>
        </w:rPr>
      </w:pPr>
      <w:r>
        <w:rPr>
          <w:rFonts w:hint="eastAsia" w:ascii="方正仿宋_GBK" w:hAnsi="方正仿宋_GBK" w:eastAsia="方正仿宋_GBK" w:cs="方正仿宋_GBK"/>
          <w:kern w:val="2"/>
          <w:sz w:val="32"/>
          <w:szCs w:val="32"/>
        </w:rPr>
        <w:t>护士执业证书或专业技术人员职业资格证书（应届毕业生可提供护士执业资格考试成绩合格证明）</w:t>
      </w:r>
    </w:p>
    <w:p>
      <w:pPr>
        <w:pStyle w:val="5"/>
        <w:widowControl w:val="0"/>
        <w:spacing w:before="0" w:beforeAutospacing="0" w:after="0" w:afterAutospacing="0" w:line="560" w:lineRule="exact"/>
        <w:ind w:firstLine="645"/>
        <w:rPr>
          <w:rFonts w:ascii="方正仿宋_GBK" w:hAnsi="方正仿宋_GBK" w:eastAsia="方正仿宋_GBK" w:cs="方正仿宋_GBK"/>
          <w:color w:val="auto"/>
          <w:kern w:val="2"/>
          <w:sz w:val="32"/>
          <w:szCs w:val="32"/>
        </w:rPr>
      </w:pPr>
      <w:r>
        <w:rPr>
          <w:rFonts w:hint="eastAsia" w:ascii="方正楷体_GBK" w:hAnsi="方正楷体_GBK" w:eastAsia="方正楷体_GBK" w:cs="方正楷体_GBK"/>
          <w:bCs/>
          <w:kern w:val="2"/>
          <w:sz w:val="32"/>
          <w:szCs w:val="32"/>
        </w:rPr>
        <w:t>（四）报名时间：</w:t>
      </w:r>
      <w:r>
        <w:rPr>
          <w:rFonts w:hint="eastAsia" w:ascii="Times New Roman" w:hAnsi="Times New Roman" w:eastAsia="方正仿宋_GBK" w:cs="Times New Roman"/>
          <w:color w:val="auto"/>
          <w:kern w:val="2"/>
          <w:sz w:val="32"/>
          <w:szCs w:val="32"/>
        </w:rPr>
        <w:t xml:space="preserve"> 202</w:t>
      </w:r>
      <w:r>
        <w:rPr>
          <w:rFonts w:hint="eastAsia" w:ascii="Times New Roman" w:hAnsi="Times New Roman" w:eastAsia="方正仿宋_GBK" w:cs="Times New Roman"/>
          <w:color w:val="auto"/>
          <w:kern w:val="2"/>
          <w:sz w:val="32"/>
          <w:szCs w:val="32"/>
          <w:lang w:val="en-US" w:eastAsia="zh-CN"/>
        </w:rPr>
        <w:t>6</w:t>
      </w:r>
      <w:r>
        <w:rPr>
          <w:rFonts w:hint="eastAsia" w:ascii="Times New Roman" w:hAnsi="Times New Roman" w:eastAsia="方正仿宋_GBK" w:cs="Times New Roman"/>
          <w:color w:val="auto"/>
          <w:kern w:val="2"/>
          <w:sz w:val="32"/>
          <w:szCs w:val="32"/>
        </w:rPr>
        <w:t>年</w:t>
      </w:r>
      <w:r>
        <w:rPr>
          <w:rFonts w:hint="eastAsia" w:ascii="Times New Roman" w:hAnsi="Times New Roman" w:eastAsia="方正仿宋_GBK" w:cs="Times New Roman"/>
          <w:color w:val="auto"/>
          <w:kern w:val="2"/>
          <w:sz w:val="32"/>
          <w:szCs w:val="32"/>
          <w:lang w:val="en-US" w:eastAsia="zh-CN"/>
        </w:rPr>
        <w:t>4</w:t>
      </w:r>
      <w:r>
        <w:rPr>
          <w:rFonts w:hint="eastAsia" w:ascii="Times New Roman" w:hAnsi="Times New Roman" w:eastAsia="方正仿宋_GBK" w:cs="Times New Roman"/>
          <w:color w:val="auto"/>
          <w:kern w:val="2"/>
          <w:sz w:val="32"/>
          <w:szCs w:val="32"/>
        </w:rPr>
        <w:t>月</w:t>
      </w:r>
      <w:r>
        <w:rPr>
          <w:rFonts w:hint="eastAsia" w:ascii="Times New Roman" w:hAnsi="Times New Roman" w:eastAsia="方正仿宋_GBK" w:cs="Times New Roman"/>
          <w:color w:val="auto"/>
          <w:kern w:val="2"/>
          <w:sz w:val="32"/>
          <w:szCs w:val="32"/>
          <w:lang w:val="en-US" w:eastAsia="zh-CN"/>
        </w:rPr>
        <w:t>7</w:t>
      </w:r>
      <w:r>
        <w:rPr>
          <w:rFonts w:hint="eastAsia" w:ascii="Times New Roman" w:hAnsi="Times New Roman" w:eastAsia="方正仿宋_GBK" w:cs="Times New Roman"/>
          <w:color w:val="auto"/>
          <w:kern w:val="2"/>
          <w:sz w:val="32"/>
          <w:szCs w:val="32"/>
        </w:rPr>
        <w:t>日上午9:00至</w:t>
      </w:r>
      <w:r>
        <w:rPr>
          <w:rFonts w:hint="eastAsia" w:ascii="Times New Roman" w:hAnsi="Times New Roman" w:eastAsia="方正仿宋_GBK" w:cs="Times New Roman"/>
          <w:color w:val="auto"/>
          <w:kern w:val="2"/>
          <w:sz w:val="32"/>
          <w:szCs w:val="32"/>
          <w:lang w:val="en-US" w:eastAsia="zh-CN"/>
        </w:rPr>
        <w:t>4</w:t>
      </w:r>
      <w:r>
        <w:rPr>
          <w:rFonts w:hint="eastAsia" w:ascii="Times New Roman" w:hAnsi="Times New Roman" w:eastAsia="方正仿宋_GBK" w:cs="Times New Roman"/>
          <w:color w:val="auto"/>
          <w:kern w:val="2"/>
          <w:sz w:val="32"/>
          <w:szCs w:val="32"/>
        </w:rPr>
        <w:t>月</w:t>
      </w:r>
      <w:r>
        <w:rPr>
          <w:rFonts w:hint="eastAsia" w:ascii="Times New Roman" w:hAnsi="Times New Roman" w:eastAsia="方正仿宋_GBK" w:cs="Times New Roman"/>
          <w:color w:val="auto"/>
          <w:kern w:val="2"/>
          <w:sz w:val="32"/>
          <w:szCs w:val="32"/>
          <w:lang w:val="en-US" w:eastAsia="zh-CN"/>
        </w:rPr>
        <w:t>16</w:t>
      </w:r>
      <w:r>
        <w:rPr>
          <w:rFonts w:hint="eastAsia" w:ascii="Times New Roman" w:hAnsi="Times New Roman" w:eastAsia="方正仿宋_GBK" w:cs="Times New Roman"/>
          <w:color w:val="auto"/>
          <w:kern w:val="2"/>
          <w:sz w:val="32"/>
          <w:szCs w:val="32"/>
        </w:rPr>
        <w:t>日下午18:00期间登录报名网站提交报考申请</w:t>
      </w:r>
      <w:r>
        <w:rPr>
          <w:rFonts w:hint="eastAsia" w:ascii="方正仿宋_GBK" w:hAnsi="方正仿宋_GBK" w:eastAsia="方正仿宋_GBK" w:cs="方正仿宋_GBK"/>
          <w:color w:val="auto"/>
          <w:kern w:val="2"/>
          <w:sz w:val="32"/>
          <w:szCs w:val="32"/>
        </w:rPr>
        <w:t>。</w:t>
      </w:r>
    </w:p>
    <w:p>
      <w:pPr>
        <w:widowControl/>
        <w:tabs>
          <w:tab w:val="left" w:pos="1365"/>
        </w:tabs>
        <w:spacing w:line="560" w:lineRule="exact"/>
        <w:ind w:firstLine="640" w:firstLineChars="200"/>
        <w:jc w:val="left"/>
        <w:rPr>
          <w:rFonts w:ascii="方正黑体_GBK" w:hAnsi="方正黑体_GBK" w:eastAsia="方正黑体_GBK" w:cs="方正黑体_GBK"/>
          <w:bCs/>
          <w:kern w:val="0"/>
          <w:sz w:val="32"/>
          <w:szCs w:val="32"/>
        </w:rPr>
      </w:pPr>
      <w:r>
        <w:rPr>
          <w:rFonts w:hint="eastAsia" w:ascii="方正黑体_GBK" w:hAnsi="方正黑体_GBK" w:eastAsia="方正黑体_GBK" w:cs="方正黑体_GBK"/>
          <w:bCs/>
          <w:kern w:val="0"/>
          <w:sz w:val="32"/>
          <w:szCs w:val="32"/>
        </w:rPr>
        <w:t>六、招考流程及程序</w:t>
      </w:r>
    </w:p>
    <w:p>
      <w:pPr>
        <w:pStyle w:val="5"/>
        <w:widowControl w:val="0"/>
        <w:spacing w:before="0" w:beforeAutospacing="0" w:after="0" w:afterAutospacing="0" w:line="570" w:lineRule="exact"/>
        <w:ind w:firstLine="645"/>
        <w:rPr>
          <w:rFonts w:ascii="Times New Roman" w:hAnsi="Times New Roman" w:eastAsia="方正仿宋_GBK" w:cs="Times New Roman"/>
          <w:color w:val="auto"/>
          <w:kern w:val="2"/>
          <w:sz w:val="32"/>
          <w:szCs w:val="32"/>
        </w:rPr>
      </w:pPr>
      <w:r>
        <w:rPr>
          <w:rFonts w:hint="eastAsia" w:ascii="方正楷体_GBK" w:hAnsi="方正楷体_GBK" w:eastAsia="方正楷体_GBK" w:cs="方正楷体_GBK"/>
          <w:bCs/>
          <w:kern w:val="2"/>
          <w:sz w:val="32"/>
          <w:szCs w:val="32"/>
        </w:rPr>
        <w:t>（一）招考流程：</w:t>
      </w:r>
      <w:r>
        <w:rPr>
          <w:rFonts w:ascii="Times New Roman" w:hAnsi="Times New Roman" w:eastAsia="方正仿宋_GBK" w:cs="Times New Roman"/>
          <w:color w:val="auto"/>
          <w:kern w:val="2"/>
          <w:sz w:val="32"/>
          <w:szCs w:val="32"/>
        </w:rPr>
        <w:t>网上报名→资格初审→基地考核→</w:t>
      </w:r>
      <w:r>
        <w:rPr>
          <w:rFonts w:hint="eastAsia" w:ascii="Times New Roman" w:hAnsi="Times New Roman" w:eastAsia="方正仿宋_GBK" w:cs="Times New Roman"/>
          <w:color w:val="auto"/>
          <w:kern w:val="2"/>
          <w:sz w:val="32"/>
          <w:szCs w:val="32"/>
        </w:rPr>
        <w:t>基地公布考试合格人员</w:t>
      </w:r>
      <w:r>
        <w:rPr>
          <w:rFonts w:ascii="Times New Roman" w:hAnsi="Times New Roman" w:eastAsia="方正仿宋_GBK" w:cs="Times New Roman"/>
          <w:color w:val="auto"/>
          <w:kern w:val="2"/>
          <w:sz w:val="32"/>
          <w:szCs w:val="32"/>
        </w:rPr>
        <w:t>名单→</w:t>
      </w:r>
      <w:r>
        <w:rPr>
          <w:rFonts w:ascii="Times New Roman" w:hAnsi="Times New Roman" w:eastAsia="方正仿宋_GBK" w:cs="Times New Roman"/>
          <w:color w:val="auto"/>
          <w:sz w:val="32"/>
          <w:szCs w:val="32"/>
        </w:rPr>
        <w:t>资格复审</w:t>
      </w:r>
      <w:r>
        <w:rPr>
          <w:rFonts w:ascii="Times New Roman" w:hAnsi="Times New Roman" w:eastAsia="方正仿宋_GBK" w:cs="Times New Roman"/>
          <w:color w:val="auto"/>
          <w:kern w:val="2"/>
          <w:sz w:val="32"/>
          <w:szCs w:val="32"/>
        </w:rPr>
        <w:t>→公布录取</w:t>
      </w:r>
      <w:r>
        <w:rPr>
          <w:rFonts w:hint="eastAsia" w:ascii="Times New Roman" w:hAnsi="Times New Roman" w:eastAsia="方正仿宋_GBK" w:cs="Times New Roman"/>
          <w:color w:val="auto"/>
          <w:kern w:val="2"/>
          <w:sz w:val="32"/>
          <w:szCs w:val="32"/>
        </w:rPr>
        <w:t>人员</w:t>
      </w:r>
      <w:r>
        <w:rPr>
          <w:rFonts w:ascii="Times New Roman" w:hAnsi="Times New Roman" w:eastAsia="方正仿宋_GBK" w:cs="Times New Roman"/>
          <w:color w:val="auto"/>
          <w:kern w:val="2"/>
          <w:sz w:val="32"/>
          <w:szCs w:val="32"/>
        </w:rPr>
        <w:t>名单→领取录取通知书→基地报到。</w:t>
      </w:r>
    </w:p>
    <w:p>
      <w:pPr>
        <w:tabs>
          <w:tab w:val="left" w:pos="3360"/>
        </w:tabs>
        <w:spacing w:line="560" w:lineRule="exact"/>
        <w:ind w:firstLine="640" w:firstLineChars="200"/>
        <w:rPr>
          <w:rFonts w:ascii="方正仿宋_GBK" w:hAnsi="方正仿宋_GBK" w:eastAsia="方正仿宋_GBK" w:cs="方正仿宋_GBK"/>
          <w:color w:val="000000"/>
          <w:sz w:val="32"/>
          <w:szCs w:val="32"/>
        </w:rPr>
      </w:pPr>
      <w:r>
        <w:rPr>
          <w:rFonts w:hint="eastAsia" w:ascii="方正楷体_GBK" w:hAnsi="方正楷体_GBK" w:eastAsia="方正楷体_GBK" w:cs="方正楷体_GBK"/>
          <w:bCs/>
          <w:color w:val="000000"/>
          <w:sz w:val="32"/>
          <w:szCs w:val="32"/>
        </w:rPr>
        <w:t>（二）考试形式：</w:t>
      </w:r>
      <w:r>
        <w:rPr>
          <w:rFonts w:hint="eastAsia" w:ascii="方正仿宋_GBK" w:hAnsi="方正仿宋_GBK" w:eastAsia="方正仿宋_GBK" w:cs="方正仿宋_GBK"/>
          <w:color w:val="000000"/>
          <w:sz w:val="32"/>
          <w:szCs w:val="32"/>
        </w:rPr>
        <w:t>笔试+面试+操作（基础护理操作6项：肌肉注射、静脉输液、皮内注射、吸痰、心肺复苏、氧气吸入）现场抽选。</w:t>
      </w:r>
    </w:p>
    <w:p>
      <w:pPr>
        <w:tabs>
          <w:tab w:val="left" w:pos="3360"/>
        </w:tabs>
        <w:spacing w:line="560" w:lineRule="exact"/>
        <w:ind w:firstLine="640" w:firstLineChars="200"/>
        <w:rPr>
          <w:rFonts w:ascii="方正楷体_GBK" w:hAnsi="方正楷体_GBK" w:eastAsia="方正楷体_GBK" w:cs="方正楷体_GBK"/>
          <w:bCs/>
          <w:color w:val="000000"/>
          <w:sz w:val="32"/>
          <w:szCs w:val="32"/>
        </w:rPr>
      </w:pPr>
      <w:r>
        <w:rPr>
          <w:rFonts w:hint="eastAsia" w:ascii="方正楷体_GBK" w:hAnsi="方正楷体_GBK" w:eastAsia="方正楷体_GBK" w:cs="方正楷体_GBK"/>
          <w:bCs/>
          <w:color w:val="000000"/>
          <w:sz w:val="32"/>
          <w:szCs w:val="32"/>
        </w:rPr>
        <w:t>（三）录取公布</w:t>
      </w:r>
    </w:p>
    <w:p>
      <w:pPr>
        <w:keepNext w:val="0"/>
        <w:keepLines w:val="0"/>
        <w:pageBreakBefore w:val="0"/>
        <w:widowControl w:val="0"/>
        <w:kinsoku/>
        <w:wordWrap/>
        <w:overflowPunct/>
        <w:topLinePunct w:val="0"/>
        <w:autoSpaceDE/>
        <w:autoSpaceDN/>
        <w:bidi w:val="0"/>
        <w:adjustRightInd/>
        <w:snapToGrid/>
        <w:spacing w:line="594" w:lineRule="exact"/>
        <w:ind w:firstLine="640" w:firstLineChars="200"/>
        <w:textAlignment w:val="auto"/>
        <w:rPr>
          <w:rFonts w:hint="eastAsia" w:ascii="Times New Roman" w:hAnsi="Times New Roman" w:eastAsia="方正仿宋_GBK" w:cs="方正仿宋_GBK"/>
          <w:sz w:val="32"/>
        </w:rPr>
      </w:pPr>
      <w:r>
        <w:rPr>
          <w:rFonts w:hint="eastAsia" w:ascii="Times New Roman" w:hAnsi="Times New Roman" w:eastAsia="方正仿宋_GBK" w:cs="方正仿宋_GBK"/>
          <w:sz w:val="32"/>
          <w:lang w:val="en-US" w:eastAsia="zh-CN"/>
        </w:rPr>
        <w:t>重庆市卫生健康委员会</w:t>
      </w:r>
      <w:r>
        <w:rPr>
          <w:rFonts w:hint="eastAsia" w:ascii="Times New Roman" w:hAnsi="Times New Roman" w:eastAsia="方正仿宋_GBK" w:cs="方正仿宋_GBK"/>
          <w:sz w:val="32"/>
        </w:rPr>
        <w:t>公布</w:t>
      </w:r>
      <w:r>
        <w:rPr>
          <w:rFonts w:hint="eastAsia" w:ascii="Times New Roman" w:hAnsi="Times New Roman" w:eastAsia="方正仿宋_GBK" w:cs="方正仿宋_GBK"/>
          <w:sz w:val="32"/>
          <w:lang w:eastAsia="zh-CN"/>
        </w:rPr>
        <w:t>最终</w:t>
      </w:r>
      <w:r>
        <w:rPr>
          <w:rFonts w:hint="eastAsia" w:ascii="Times New Roman" w:hAnsi="Times New Roman" w:eastAsia="方正仿宋_GBK" w:cs="方正仿宋_GBK"/>
          <w:sz w:val="32"/>
        </w:rPr>
        <w:t>录取人员名单</w:t>
      </w:r>
      <w:r>
        <w:rPr>
          <w:rFonts w:hint="eastAsia" w:ascii="Times New Roman" w:hAnsi="Times New Roman" w:eastAsia="方正仿宋_GBK" w:cs="方正仿宋_GBK"/>
          <w:sz w:val="32"/>
          <w:lang w:eastAsia="zh-CN"/>
        </w:rPr>
        <w:t>。</w:t>
      </w:r>
      <w:r>
        <w:rPr>
          <w:rFonts w:hint="eastAsia" w:ascii="Times New Roman" w:hAnsi="Times New Roman" w:eastAsia="方正仿宋_GBK" w:cs="方正仿宋_GBK"/>
          <w:sz w:val="32"/>
        </w:rPr>
        <w:t>报考人员可在重庆</w:t>
      </w:r>
      <w:r>
        <w:rPr>
          <w:rFonts w:hint="eastAsia" w:ascii="Times New Roman" w:hAnsi="Times New Roman" w:eastAsia="方正仿宋_GBK" w:cs="方正仿宋_GBK"/>
          <w:sz w:val="32"/>
          <w:lang w:eastAsia="zh-CN"/>
        </w:rPr>
        <w:t>市卫生健康</w:t>
      </w:r>
      <w:r>
        <w:rPr>
          <w:rFonts w:hint="eastAsia" w:ascii="Times New Roman" w:hAnsi="Times New Roman" w:eastAsia="方正仿宋_GBK" w:cs="方正仿宋_GBK"/>
          <w:sz w:val="32"/>
          <w:lang w:val="en-US" w:eastAsia="zh-CN"/>
        </w:rPr>
        <w:t>委员会官网、重庆市卫生健康科技发展中心</w:t>
      </w:r>
      <w:r>
        <w:rPr>
          <w:rFonts w:hint="eastAsia" w:ascii="Times New Roman" w:hAnsi="Times New Roman" w:eastAsia="方正仿宋_GBK" w:cs="方正仿宋_GBK"/>
          <w:sz w:val="32"/>
          <w:lang w:eastAsia="zh-CN"/>
        </w:rPr>
        <w:t>—</w:t>
      </w:r>
      <w:r>
        <w:rPr>
          <w:rFonts w:hint="eastAsia" w:ascii="Times New Roman" w:hAnsi="Times New Roman" w:eastAsia="方正仿宋_GBK" w:cs="方正仿宋_GBK"/>
          <w:sz w:val="32"/>
        </w:rPr>
        <w:t>重庆市护士规范化培训专区查询</w:t>
      </w:r>
      <w:r>
        <w:rPr>
          <w:rFonts w:hint="eastAsia" w:ascii="Times New Roman" w:hAnsi="Times New Roman" w:eastAsia="方正仿宋_GBK" w:cs="方正仿宋_GBK"/>
          <w:sz w:val="32"/>
          <w:lang w:val="en-US" w:eastAsia="zh-CN"/>
        </w:rPr>
        <w:t>最终</w:t>
      </w:r>
      <w:r>
        <w:rPr>
          <w:rFonts w:hint="eastAsia" w:ascii="Times New Roman" w:hAnsi="Times New Roman" w:eastAsia="方正仿宋_GBK" w:cs="方正仿宋_GBK"/>
          <w:sz w:val="32"/>
        </w:rPr>
        <w:t>录取结果。</w:t>
      </w:r>
      <w:r>
        <w:rPr>
          <w:rFonts w:hint="eastAsia" w:ascii="Times New Roman" w:hAnsi="Times New Roman" w:eastAsia="方正仿宋_GBK" w:cs="方正仿宋_GBK"/>
          <w:sz w:val="32"/>
          <w:lang w:eastAsia="zh-CN"/>
        </w:rPr>
        <w:t>未获得</w:t>
      </w:r>
      <w:r>
        <w:rPr>
          <w:rFonts w:hint="eastAsia" w:ascii="Times New Roman" w:hAnsi="Times New Roman" w:eastAsia="方正仿宋_GBK" w:cs="方正仿宋_GBK"/>
          <w:sz w:val="32"/>
        </w:rPr>
        <w:t>护士执业</w:t>
      </w:r>
      <w:r>
        <w:rPr>
          <w:rFonts w:hint="eastAsia" w:ascii="Times New Roman" w:hAnsi="Times New Roman" w:eastAsia="方正仿宋_GBK" w:cs="方正仿宋_GBK"/>
          <w:sz w:val="32"/>
          <w:lang w:eastAsia="zh-CN"/>
        </w:rPr>
        <w:t>资格的人员不纳入最终</w:t>
      </w:r>
      <w:r>
        <w:rPr>
          <w:rFonts w:hint="eastAsia" w:ascii="Times New Roman" w:hAnsi="Times New Roman" w:eastAsia="方正仿宋_GBK" w:cs="方正仿宋_GBK"/>
          <w:sz w:val="32"/>
        </w:rPr>
        <w:t>录取人员名单</w:t>
      </w:r>
      <w:r>
        <w:rPr>
          <w:rFonts w:hint="eastAsia" w:ascii="Times New Roman" w:hAnsi="Times New Roman" w:eastAsia="方正仿宋_GBK" w:cs="方正仿宋_GBK"/>
          <w:sz w:val="32"/>
          <w:lang w:eastAsia="zh-CN"/>
        </w:rPr>
        <w:t>。</w:t>
      </w:r>
    </w:p>
    <w:p>
      <w:pPr>
        <w:widowControl/>
        <w:tabs>
          <w:tab w:val="left" w:pos="1365"/>
        </w:tabs>
        <w:spacing w:line="560" w:lineRule="exact"/>
        <w:ind w:firstLine="640" w:firstLineChars="200"/>
        <w:jc w:val="left"/>
        <w:rPr>
          <w:rFonts w:ascii="方正黑体_GBK" w:hAnsi="方正黑体_GBK" w:eastAsia="方正黑体_GBK" w:cs="方正黑体_GBK"/>
          <w:bCs/>
          <w:kern w:val="0"/>
          <w:sz w:val="32"/>
          <w:szCs w:val="32"/>
        </w:rPr>
      </w:pPr>
      <w:r>
        <w:rPr>
          <w:rFonts w:hint="eastAsia" w:ascii="方正黑体_GBK" w:hAnsi="方正黑体_GBK" w:eastAsia="方正黑体_GBK" w:cs="方正黑体_GBK"/>
          <w:bCs/>
          <w:kern w:val="0"/>
          <w:sz w:val="32"/>
          <w:szCs w:val="32"/>
        </w:rPr>
        <w:t>七、时间安排</w:t>
      </w:r>
    </w:p>
    <w:p>
      <w:pPr>
        <w:tabs>
          <w:tab w:val="left" w:pos="3360"/>
        </w:tabs>
        <w:spacing w:line="560" w:lineRule="exact"/>
        <w:ind w:firstLine="640" w:firstLineChars="200"/>
        <w:rPr>
          <w:rFonts w:ascii="方正楷体_GBK" w:hAnsi="方正楷体_GBK" w:eastAsia="方正楷体_GBK" w:cs="方正楷体_GBK"/>
          <w:bCs/>
          <w:color w:val="000000"/>
          <w:sz w:val="32"/>
          <w:szCs w:val="32"/>
        </w:rPr>
      </w:pPr>
      <w:r>
        <w:rPr>
          <w:rFonts w:hint="eastAsia" w:ascii="方正楷体_GBK" w:hAnsi="方正楷体_GBK" w:eastAsia="方正楷体_GBK" w:cs="方正楷体_GBK"/>
          <w:bCs/>
          <w:color w:val="000000"/>
          <w:sz w:val="32"/>
          <w:szCs w:val="32"/>
        </w:rPr>
        <w:t>（一）考试时间</w:t>
      </w:r>
    </w:p>
    <w:p>
      <w:pPr>
        <w:tabs>
          <w:tab w:val="left" w:pos="3360"/>
        </w:tabs>
        <w:spacing w:line="560" w:lineRule="exact"/>
        <w:ind w:firstLine="640" w:firstLineChars="20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第一志愿：4月</w:t>
      </w:r>
      <w:r>
        <w:rPr>
          <w:rFonts w:hint="eastAsia" w:ascii="方正仿宋_GBK" w:hAnsi="方正仿宋_GBK" w:eastAsia="方正仿宋_GBK" w:cs="方正仿宋_GBK"/>
          <w:color w:val="000000"/>
          <w:sz w:val="32"/>
          <w:szCs w:val="32"/>
          <w:lang w:val="en-US" w:eastAsia="zh-CN"/>
        </w:rPr>
        <w:t>21</w:t>
      </w:r>
      <w:r>
        <w:rPr>
          <w:rFonts w:hint="eastAsia" w:ascii="方正仿宋_GBK" w:hAnsi="方正仿宋_GBK" w:eastAsia="方正仿宋_GBK" w:cs="方正仿宋_GBK"/>
          <w:color w:val="000000"/>
          <w:sz w:val="32"/>
          <w:szCs w:val="32"/>
        </w:rPr>
        <w:t>日-4月</w:t>
      </w:r>
      <w:r>
        <w:rPr>
          <w:rFonts w:hint="eastAsia" w:ascii="方正仿宋_GBK" w:hAnsi="方正仿宋_GBK" w:eastAsia="方正仿宋_GBK" w:cs="方正仿宋_GBK"/>
          <w:color w:val="000000"/>
          <w:sz w:val="32"/>
          <w:szCs w:val="32"/>
          <w:lang w:val="en-US" w:eastAsia="zh-CN"/>
        </w:rPr>
        <w:t>22</w:t>
      </w:r>
      <w:r>
        <w:rPr>
          <w:rFonts w:hint="eastAsia" w:ascii="方正仿宋_GBK" w:hAnsi="方正仿宋_GBK" w:eastAsia="方正仿宋_GBK" w:cs="方正仿宋_GBK"/>
          <w:color w:val="000000"/>
          <w:sz w:val="32"/>
          <w:szCs w:val="32"/>
        </w:rPr>
        <w:t>日；</w:t>
      </w:r>
    </w:p>
    <w:p>
      <w:pPr>
        <w:tabs>
          <w:tab w:val="left" w:pos="3360"/>
        </w:tabs>
        <w:spacing w:line="560" w:lineRule="exact"/>
        <w:ind w:firstLine="640" w:firstLineChars="20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第二志愿：4月</w:t>
      </w:r>
      <w:r>
        <w:rPr>
          <w:rFonts w:hint="eastAsia" w:ascii="方正仿宋_GBK" w:hAnsi="方正仿宋_GBK" w:eastAsia="方正仿宋_GBK" w:cs="方正仿宋_GBK"/>
          <w:color w:val="000000"/>
          <w:sz w:val="32"/>
          <w:szCs w:val="32"/>
          <w:lang w:val="en-US" w:eastAsia="zh-CN"/>
        </w:rPr>
        <w:t>24</w:t>
      </w:r>
      <w:r>
        <w:rPr>
          <w:rFonts w:hint="eastAsia" w:ascii="方正仿宋_GBK" w:hAnsi="方正仿宋_GBK" w:eastAsia="方正仿宋_GBK" w:cs="方正仿宋_GBK"/>
          <w:color w:val="000000"/>
          <w:sz w:val="32"/>
          <w:szCs w:val="32"/>
        </w:rPr>
        <w:t>日-4月</w:t>
      </w:r>
      <w:r>
        <w:rPr>
          <w:rFonts w:hint="eastAsia" w:ascii="方正仿宋_GBK" w:hAnsi="方正仿宋_GBK" w:eastAsia="方正仿宋_GBK" w:cs="方正仿宋_GBK"/>
          <w:color w:val="000000"/>
          <w:sz w:val="32"/>
          <w:szCs w:val="32"/>
          <w:lang w:val="en-US" w:eastAsia="zh-CN"/>
        </w:rPr>
        <w:t>25</w:t>
      </w:r>
      <w:r>
        <w:rPr>
          <w:rFonts w:hint="eastAsia" w:ascii="方正仿宋_GBK" w:hAnsi="方正仿宋_GBK" w:eastAsia="方正仿宋_GBK" w:cs="方正仿宋_GBK"/>
          <w:color w:val="000000"/>
          <w:sz w:val="32"/>
          <w:szCs w:val="32"/>
        </w:rPr>
        <w:t>日；</w:t>
      </w:r>
    </w:p>
    <w:p>
      <w:pPr>
        <w:tabs>
          <w:tab w:val="left" w:pos="3360"/>
        </w:tabs>
        <w:spacing w:line="560" w:lineRule="exact"/>
        <w:ind w:firstLine="640" w:firstLineChars="20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调剂考试：4月</w:t>
      </w:r>
      <w:r>
        <w:rPr>
          <w:rFonts w:hint="eastAsia" w:ascii="方正仿宋_GBK" w:hAnsi="方正仿宋_GBK" w:eastAsia="方正仿宋_GBK" w:cs="方正仿宋_GBK"/>
          <w:color w:val="000000"/>
          <w:sz w:val="32"/>
          <w:szCs w:val="32"/>
          <w:lang w:val="en-US" w:eastAsia="zh-CN"/>
        </w:rPr>
        <w:t>27</w:t>
      </w:r>
      <w:r>
        <w:rPr>
          <w:rFonts w:hint="eastAsia" w:ascii="方正仿宋_GBK" w:hAnsi="方正仿宋_GBK" w:eastAsia="方正仿宋_GBK" w:cs="方正仿宋_GBK"/>
          <w:color w:val="000000"/>
          <w:sz w:val="32"/>
          <w:szCs w:val="32"/>
        </w:rPr>
        <w:t>日-4月</w:t>
      </w:r>
      <w:r>
        <w:rPr>
          <w:rFonts w:hint="eastAsia" w:ascii="方正仿宋_GBK" w:hAnsi="方正仿宋_GBK" w:eastAsia="方正仿宋_GBK" w:cs="方正仿宋_GBK"/>
          <w:color w:val="000000"/>
          <w:sz w:val="32"/>
          <w:szCs w:val="32"/>
          <w:lang w:val="en-US" w:eastAsia="zh-CN"/>
        </w:rPr>
        <w:t>28</w:t>
      </w:r>
      <w:r>
        <w:rPr>
          <w:rFonts w:hint="eastAsia" w:ascii="方正仿宋_GBK" w:hAnsi="方正仿宋_GBK" w:eastAsia="方正仿宋_GBK" w:cs="方正仿宋_GBK"/>
          <w:color w:val="000000"/>
          <w:sz w:val="32"/>
          <w:szCs w:val="32"/>
        </w:rPr>
        <w:t>日。</w:t>
      </w:r>
    </w:p>
    <w:p>
      <w:pPr>
        <w:tabs>
          <w:tab w:val="left" w:pos="3360"/>
        </w:tabs>
        <w:spacing w:line="560" w:lineRule="exact"/>
        <w:ind w:firstLine="640" w:firstLineChars="200"/>
        <w:rPr>
          <w:rFonts w:ascii="方正楷体_GBK" w:hAnsi="方正楷体_GBK" w:eastAsia="方正楷体_GBK" w:cs="方正楷体_GBK"/>
          <w:bCs/>
          <w:color w:val="000000"/>
          <w:sz w:val="32"/>
          <w:szCs w:val="32"/>
        </w:rPr>
      </w:pPr>
      <w:r>
        <w:rPr>
          <w:rFonts w:hint="eastAsia" w:ascii="方正楷体_GBK" w:hAnsi="方正楷体_GBK" w:eastAsia="方正楷体_GBK" w:cs="方正楷体_GBK"/>
          <w:bCs/>
          <w:color w:val="000000"/>
          <w:sz w:val="32"/>
          <w:szCs w:val="32"/>
        </w:rPr>
        <w:t>（二）录取程序：护士规范化培训报考人员分别按第一志愿、第二志愿、调剂录取分期进行。</w:t>
      </w:r>
    </w:p>
    <w:p>
      <w:pPr>
        <w:tabs>
          <w:tab w:val="left" w:pos="3360"/>
        </w:tabs>
        <w:spacing w:line="560" w:lineRule="exact"/>
        <w:ind w:firstLine="640" w:firstLineChars="200"/>
        <w:rPr>
          <w:rFonts w:ascii="方正楷体_GBK" w:hAnsi="方正楷体_GBK" w:eastAsia="方正楷体_GBK" w:cs="方正楷体_GBK"/>
          <w:bCs/>
          <w:color w:val="000000"/>
          <w:sz w:val="32"/>
          <w:szCs w:val="32"/>
        </w:rPr>
      </w:pPr>
      <w:r>
        <w:rPr>
          <w:rFonts w:hint="eastAsia" w:ascii="方正楷体_GBK" w:hAnsi="方正楷体_GBK" w:eastAsia="方正楷体_GBK" w:cs="方正楷体_GBK"/>
          <w:bCs/>
          <w:color w:val="000000"/>
          <w:sz w:val="32"/>
          <w:szCs w:val="32"/>
        </w:rPr>
        <w:t>（三）考试结果公布时间</w:t>
      </w:r>
    </w:p>
    <w:p>
      <w:pPr>
        <w:tabs>
          <w:tab w:val="left" w:pos="3360"/>
        </w:tabs>
        <w:spacing w:line="560" w:lineRule="exact"/>
        <w:ind w:firstLine="640" w:firstLineChars="20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第一志愿：4月</w:t>
      </w:r>
      <w:r>
        <w:rPr>
          <w:rFonts w:hint="eastAsia" w:ascii="方正仿宋_GBK" w:hAnsi="方正仿宋_GBK" w:eastAsia="方正仿宋_GBK" w:cs="方正仿宋_GBK"/>
          <w:color w:val="000000"/>
          <w:sz w:val="32"/>
          <w:szCs w:val="32"/>
          <w:lang w:val="en-US" w:eastAsia="zh-CN"/>
        </w:rPr>
        <w:t>23</w:t>
      </w:r>
      <w:r>
        <w:rPr>
          <w:rFonts w:hint="eastAsia" w:ascii="方正仿宋_GBK" w:hAnsi="方正仿宋_GBK" w:eastAsia="方正仿宋_GBK" w:cs="方正仿宋_GBK"/>
          <w:color w:val="000000"/>
          <w:sz w:val="32"/>
          <w:szCs w:val="32"/>
        </w:rPr>
        <w:t>日；</w:t>
      </w:r>
    </w:p>
    <w:p>
      <w:pPr>
        <w:tabs>
          <w:tab w:val="left" w:pos="3360"/>
        </w:tabs>
        <w:spacing w:line="560" w:lineRule="exact"/>
        <w:ind w:firstLine="640" w:firstLineChars="20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第二志愿：4月</w:t>
      </w:r>
      <w:r>
        <w:rPr>
          <w:rFonts w:hint="eastAsia" w:ascii="方正仿宋_GBK" w:hAnsi="方正仿宋_GBK" w:eastAsia="方正仿宋_GBK" w:cs="方正仿宋_GBK"/>
          <w:color w:val="000000"/>
          <w:sz w:val="32"/>
          <w:szCs w:val="32"/>
          <w:lang w:val="en-US" w:eastAsia="zh-CN"/>
        </w:rPr>
        <w:t>26</w:t>
      </w:r>
      <w:r>
        <w:rPr>
          <w:rFonts w:hint="eastAsia" w:ascii="方正仿宋_GBK" w:hAnsi="方正仿宋_GBK" w:eastAsia="方正仿宋_GBK" w:cs="方正仿宋_GBK"/>
          <w:color w:val="000000"/>
          <w:sz w:val="32"/>
          <w:szCs w:val="32"/>
        </w:rPr>
        <w:t>日；</w:t>
      </w:r>
    </w:p>
    <w:p>
      <w:pPr>
        <w:tabs>
          <w:tab w:val="left" w:pos="3360"/>
        </w:tabs>
        <w:spacing w:line="560" w:lineRule="exact"/>
        <w:ind w:firstLine="640" w:firstLineChars="20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调剂考试：4月</w:t>
      </w:r>
      <w:r>
        <w:rPr>
          <w:rFonts w:hint="eastAsia" w:ascii="方正仿宋_GBK" w:hAnsi="方正仿宋_GBK" w:eastAsia="方正仿宋_GBK" w:cs="方正仿宋_GBK"/>
          <w:color w:val="000000"/>
          <w:sz w:val="32"/>
          <w:szCs w:val="32"/>
          <w:lang w:val="en-US" w:eastAsia="zh-CN"/>
        </w:rPr>
        <w:t>29</w:t>
      </w:r>
      <w:r>
        <w:rPr>
          <w:rFonts w:hint="eastAsia" w:ascii="方正仿宋_GBK" w:hAnsi="方正仿宋_GBK" w:eastAsia="方正仿宋_GBK" w:cs="方正仿宋_GBK"/>
          <w:color w:val="000000"/>
          <w:sz w:val="32"/>
          <w:szCs w:val="32"/>
        </w:rPr>
        <w:t>日。</w:t>
      </w:r>
    </w:p>
    <w:p>
      <w:pPr>
        <w:tabs>
          <w:tab w:val="left" w:pos="3360"/>
        </w:tabs>
        <w:spacing w:line="560" w:lineRule="exact"/>
        <w:ind w:firstLine="640" w:firstLineChars="20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报考人员须及时到报考基地官网查询考试结果。</w:t>
      </w:r>
    </w:p>
    <w:p>
      <w:pPr>
        <w:widowControl/>
        <w:tabs>
          <w:tab w:val="left" w:pos="1365"/>
        </w:tabs>
        <w:spacing w:line="560" w:lineRule="exact"/>
        <w:ind w:firstLine="640" w:firstLineChars="200"/>
        <w:jc w:val="left"/>
        <w:rPr>
          <w:rFonts w:ascii="方正黑体_GBK" w:hAnsi="方正黑体_GBK" w:eastAsia="方正黑体_GBK" w:cs="方正黑体_GBK"/>
          <w:bCs/>
          <w:kern w:val="0"/>
          <w:sz w:val="32"/>
          <w:szCs w:val="32"/>
        </w:rPr>
      </w:pPr>
      <w:r>
        <w:rPr>
          <w:rFonts w:hint="eastAsia" w:ascii="方正黑体_GBK" w:hAnsi="方正黑体_GBK" w:eastAsia="方正黑体_GBK" w:cs="方正黑体_GBK"/>
          <w:bCs/>
          <w:kern w:val="0"/>
          <w:sz w:val="32"/>
          <w:szCs w:val="32"/>
        </w:rPr>
        <w:t>八、面试时需递交的资料</w:t>
      </w:r>
    </w:p>
    <w:p>
      <w:pPr>
        <w:tabs>
          <w:tab w:val="left" w:pos="3360"/>
        </w:tabs>
        <w:spacing w:line="560" w:lineRule="exact"/>
        <w:ind w:firstLine="640" w:firstLineChars="200"/>
        <w:rPr>
          <w:rFonts w:ascii="方正楷体_GBK" w:hAnsi="方正楷体_GBK" w:eastAsia="方正楷体_GBK" w:cs="方正楷体_GBK"/>
          <w:bCs/>
          <w:color w:val="000000"/>
          <w:sz w:val="32"/>
          <w:szCs w:val="32"/>
        </w:rPr>
      </w:pPr>
      <w:r>
        <w:rPr>
          <w:rFonts w:hint="eastAsia" w:ascii="方正楷体_GBK" w:hAnsi="方正楷体_GBK" w:eastAsia="方正楷体_GBK" w:cs="方正楷体_GBK"/>
          <w:bCs/>
          <w:color w:val="000000"/>
          <w:sz w:val="32"/>
          <w:szCs w:val="32"/>
        </w:rPr>
        <w:t>（一）本人报名表（资格审查通过的学员在重庆市卫生健康技能人才网——重庆市护士规范化培训专区打印）；</w:t>
      </w:r>
    </w:p>
    <w:p>
      <w:pPr>
        <w:tabs>
          <w:tab w:val="left" w:pos="3360"/>
        </w:tabs>
        <w:spacing w:line="560" w:lineRule="exact"/>
        <w:ind w:firstLine="640" w:firstLineChars="200"/>
        <w:rPr>
          <w:rFonts w:ascii="方正楷体_GBK" w:hAnsi="方正楷体_GBK" w:eastAsia="方正楷体_GBK" w:cs="方正楷体_GBK"/>
          <w:bCs/>
          <w:color w:val="000000"/>
          <w:sz w:val="32"/>
          <w:szCs w:val="32"/>
        </w:rPr>
      </w:pPr>
      <w:r>
        <w:rPr>
          <w:rFonts w:hint="eastAsia" w:ascii="方正楷体_GBK" w:hAnsi="方正楷体_GBK" w:eastAsia="方正楷体_GBK" w:cs="方正楷体_GBK"/>
          <w:bCs/>
          <w:color w:val="000000"/>
          <w:sz w:val="32"/>
          <w:szCs w:val="32"/>
        </w:rPr>
        <w:t>（二）本人身份证原件及复印件；</w:t>
      </w:r>
    </w:p>
    <w:p>
      <w:pPr>
        <w:tabs>
          <w:tab w:val="left" w:pos="3360"/>
        </w:tabs>
        <w:spacing w:line="560" w:lineRule="exact"/>
        <w:ind w:firstLine="640" w:firstLineChars="200"/>
        <w:rPr>
          <w:rFonts w:ascii="方正楷体_GBK" w:hAnsi="方正楷体_GBK" w:eastAsia="方正楷体_GBK" w:cs="方正楷体_GBK"/>
          <w:bCs/>
          <w:color w:val="000000"/>
          <w:sz w:val="32"/>
          <w:szCs w:val="32"/>
        </w:rPr>
      </w:pPr>
      <w:r>
        <w:rPr>
          <w:rFonts w:hint="eastAsia" w:ascii="方正楷体_GBK" w:hAnsi="方正楷体_GBK" w:eastAsia="方正楷体_GBK" w:cs="方正楷体_GBK"/>
          <w:bCs/>
          <w:color w:val="000000"/>
          <w:sz w:val="32"/>
          <w:szCs w:val="32"/>
        </w:rPr>
        <w:t>（三</w:t>
      </w:r>
      <w:r>
        <w:rPr>
          <w:rFonts w:ascii="方正楷体_GBK" w:hAnsi="方正楷体_GBK" w:eastAsia="方正楷体_GBK" w:cs="方正楷体_GBK"/>
          <w:bCs/>
          <w:color w:val="000000"/>
          <w:sz w:val="32"/>
          <w:szCs w:val="32"/>
        </w:rPr>
        <w:t>）</w:t>
      </w:r>
      <w:r>
        <w:rPr>
          <w:rFonts w:hint="eastAsia" w:ascii="方正楷体_GBK" w:hAnsi="方正楷体_GBK" w:eastAsia="方正楷体_GBK" w:cs="方正楷体_GBK"/>
          <w:bCs/>
          <w:color w:val="000000"/>
          <w:sz w:val="32"/>
          <w:szCs w:val="32"/>
        </w:rPr>
        <w:t>毕业证及学位证原件及复印件；</w:t>
      </w:r>
    </w:p>
    <w:p>
      <w:pPr>
        <w:tabs>
          <w:tab w:val="left" w:pos="3360"/>
        </w:tabs>
        <w:spacing w:line="560" w:lineRule="exact"/>
        <w:ind w:firstLine="640" w:firstLineChars="200"/>
        <w:rPr>
          <w:rFonts w:ascii="方正楷体_GBK" w:hAnsi="方正楷体_GBK" w:eastAsia="方正楷体_GBK" w:cs="方正楷体_GBK"/>
          <w:bCs/>
          <w:color w:val="000000"/>
          <w:sz w:val="32"/>
          <w:szCs w:val="32"/>
        </w:rPr>
      </w:pPr>
      <w:r>
        <w:rPr>
          <w:rFonts w:hint="eastAsia" w:ascii="方正楷体_GBK" w:hAnsi="方正楷体_GBK" w:eastAsia="方正楷体_GBK" w:cs="方正楷体_GBK"/>
          <w:bCs/>
          <w:color w:val="000000"/>
          <w:sz w:val="32"/>
          <w:szCs w:val="32"/>
        </w:rPr>
        <w:t>（四）</w:t>
      </w:r>
      <w:bookmarkStart w:id="0" w:name="_GoBack"/>
      <w:bookmarkEnd w:id="0"/>
      <w:r>
        <w:rPr>
          <w:rFonts w:hint="eastAsia" w:ascii="方正楷体_GBK" w:hAnsi="方正楷体_GBK" w:eastAsia="方正楷体_GBK" w:cs="方正楷体_GBK"/>
          <w:bCs/>
          <w:color w:val="000000"/>
          <w:sz w:val="32"/>
          <w:szCs w:val="32"/>
        </w:rPr>
        <w:t>获得护士执业资格证书人员需提交执业资格证书原件及复印件，或护士执业资格考试成绩合格证明；</w:t>
      </w:r>
    </w:p>
    <w:p>
      <w:pPr>
        <w:tabs>
          <w:tab w:val="left" w:pos="3360"/>
        </w:tabs>
        <w:spacing w:line="560" w:lineRule="exact"/>
        <w:ind w:firstLine="640" w:firstLineChars="200"/>
        <w:rPr>
          <w:rFonts w:ascii="方正楷体_GBK" w:hAnsi="方正楷体_GBK" w:eastAsia="方正楷体_GBK" w:cs="方正楷体_GBK"/>
          <w:bCs/>
          <w:color w:val="000000"/>
          <w:sz w:val="32"/>
          <w:szCs w:val="32"/>
        </w:rPr>
      </w:pPr>
      <w:r>
        <w:rPr>
          <w:rFonts w:hint="eastAsia" w:ascii="方正楷体_GBK" w:hAnsi="方正楷体_GBK" w:eastAsia="方正楷体_GBK" w:cs="方正楷体_GBK"/>
          <w:bCs/>
          <w:color w:val="000000"/>
          <w:sz w:val="32"/>
          <w:szCs w:val="32"/>
        </w:rPr>
        <w:t>（五）英语等级证书（如有）；</w:t>
      </w:r>
    </w:p>
    <w:p>
      <w:pPr>
        <w:tabs>
          <w:tab w:val="left" w:pos="3360"/>
        </w:tabs>
        <w:spacing w:line="560" w:lineRule="exact"/>
        <w:ind w:firstLine="640" w:firstLineChars="200"/>
        <w:rPr>
          <w:rFonts w:ascii="方正楷体_GBK" w:hAnsi="方正楷体_GBK" w:eastAsia="方正楷体_GBK" w:cs="方正楷体_GBK"/>
          <w:bCs/>
          <w:color w:val="000000"/>
          <w:sz w:val="32"/>
          <w:szCs w:val="32"/>
        </w:rPr>
      </w:pPr>
      <w:r>
        <w:rPr>
          <w:rFonts w:hint="eastAsia" w:ascii="方正楷体_GBK" w:hAnsi="方正楷体_GBK" w:eastAsia="方正楷体_GBK" w:cs="方正楷体_GBK"/>
          <w:bCs/>
          <w:color w:val="000000"/>
          <w:sz w:val="32"/>
          <w:szCs w:val="32"/>
        </w:rPr>
        <w:t>（六）单位人面试时，需提交单位同意报考证明。</w:t>
      </w:r>
    </w:p>
    <w:p>
      <w:pPr>
        <w:widowControl/>
        <w:tabs>
          <w:tab w:val="left" w:pos="1365"/>
        </w:tabs>
        <w:spacing w:line="560" w:lineRule="exact"/>
        <w:ind w:firstLine="640" w:firstLineChars="200"/>
        <w:jc w:val="left"/>
        <w:rPr>
          <w:rFonts w:ascii="方正黑体_GBK" w:hAnsi="方正黑体_GBK" w:eastAsia="方正黑体_GBK" w:cs="方正黑体_GBK"/>
          <w:bCs/>
          <w:kern w:val="0"/>
          <w:sz w:val="32"/>
          <w:szCs w:val="32"/>
        </w:rPr>
      </w:pPr>
      <w:r>
        <w:rPr>
          <w:rFonts w:hint="eastAsia" w:ascii="方正黑体_GBK" w:hAnsi="方正黑体_GBK" w:eastAsia="方正黑体_GBK" w:cs="方正黑体_GBK"/>
          <w:bCs/>
          <w:kern w:val="0"/>
          <w:sz w:val="32"/>
          <w:szCs w:val="32"/>
        </w:rPr>
        <w:t>九、联系人及联系方式</w:t>
      </w:r>
    </w:p>
    <w:p>
      <w:pPr>
        <w:tabs>
          <w:tab w:val="left" w:pos="3360"/>
        </w:tabs>
        <w:spacing w:line="560" w:lineRule="exact"/>
        <w:ind w:firstLine="640" w:firstLineChars="20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联系电话：南川区人民医院科教科023-71694046</w:t>
      </w:r>
    </w:p>
    <w:p>
      <w:pPr>
        <w:tabs>
          <w:tab w:val="left" w:pos="3360"/>
        </w:tabs>
        <w:spacing w:line="560" w:lineRule="exact"/>
        <w:ind w:firstLine="640" w:firstLineChars="20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联系人：王燕、徐向钊</w:t>
      </w:r>
    </w:p>
    <w:p>
      <w:pPr>
        <w:tabs>
          <w:tab w:val="left" w:pos="3360"/>
        </w:tabs>
        <w:spacing w:line="560" w:lineRule="exact"/>
        <w:ind w:firstLine="640" w:firstLineChars="20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报名我院第一志愿人员请加入QQ群：南医202</w:t>
      </w:r>
      <w:r>
        <w:rPr>
          <w:rFonts w:hint="eastAsia" w:ascii="方正仿宋_GBK" w:hAnsi="方正仿宋_GBK" w:eastAsia="方正仿宋_GBK" w:cs="方正仿宋_GBK"/>
          <w:color w:val="000000"/>
          <w:sz w:val="32"/>
          <w:szCs w:val="32"/>
          <w:lang w:val="en-US" w:eastAsia="zh-CN"/>
        </w:rPr>
        <w:t>6</w:t>
      </w:r>
      <w:r>
        <w:rPr>
          <w:rFonts w:hint="eastAsia" w:ascii="方正仿宋_GBK" w:hAnsi="方正仿宋_GBK" w:eastAsia="方正仿宋_GBK" w:cs="方正仿宋_GBK"/>
          <w:color w:val="000000"/>
          <w:sz w:val="32"/>
          <w:szCs w:val="32"/>
        </w:rPr>
        <w:t>护培招生。</w:t>
      </w:r>
    </w:p>
    <w:p>
      <w:pPr>
        <w:widowControl/>
        <w:ind w:firstLine="1280" w:firstLineChars="400"/>
        <w:jc w:val="left"/>
        <w:rPr>
          <w:rFonts w:hint="eastAsia" w:ascii="仿宋" w:hAnsi="仿宋" w:eastAsia="仿宋" w:cs="宋体"/>
          <w:kern w:val="0"/>
          <w:sz w:val="32"/>
          <w:szCs w:val="32"/>
          <w:lang w:eastAsia="zh-CN"/>
        </w:rPr>
      </w:pPr>
      <w:r>
        <w:rPr>
          <w:rFonts w:hint="eastAsia" w:ascii="仿宋" w:hAnsi="仿宋" w:eastAsia="仿宋" w:cs="宋体"/>
          <w:kern w:val="0"/>
          <w:sz w:val="32"/>
          <w:szCs w:val="32"/>
          <w:lang w:eastAsia="zh-CN"/>
        </w:rPr>
        <w:drawing>
          <wp:inline distT="0" distB="0" distL="114300" distR="114300">
            <wp:extent cx="3636010" cy="4071620"/>
            <wp:effectExtent l="0" t="0" r="6350" b="12700"/>
            <wp:docPr id="1" name="图片 1" descr="qrcode_1775111779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rcode_1775111779580"/>
                    <pic:cNvPicPr>
                      <a:picLocks noChangeAspect="1"/>
                    </pic:cNvPicPr>
                  </pic:nvPicPr>
                  <pic:blipFill>
                    <a:blip r:embed="rId4"/>
                    <a:stretch>
                      <a:fillRect/>
                    </a:stretch>
                  </pic:blipFill>
                  <pic:spPr>
                    <a:xfrm>
                      <a:off x="0" y="0"/>
                      <a:ext cx="3636010" cy="4071620"/>
                    </a:xfrm>
                    <a:prstGeom prst="rect">
                      <a:avLst/>
                    </a:prstGeom>
                  </pic:spPr>
                </pic:pic>
              </a:graphicData>
            </a:graphic>
          </wp:inline>
        </w:drawing>
      </w:r>
    </w:p>
    <w:p>
      <w:pPr>
        <w:widowControl/>
        <w:tabs>
          <w:tab w:val="left" w:pos="1365"/>
        </w:tabs>
        <w:ind w:firstLine="640" w:firstLineChars="200"/>
        <w:jc w:val="left"/>
        <w:rPr>
          <w:rFonts w:ascii="方正黑体_GBK" w:hAnsi="方正黑体_GBK" w:eastAsia="方正黑体_GBK" w:cs="方正黑体_GBK"/>
          <w:bCs/>
          <w:kern w:val="0"/>
          <w:sz w:val="32"/>
          <w:szCs w:val="32"/>
        </w:rPr>
      </w:pPr>
      <w:r>
        <w:rPr>
          <w:rFonts w:hint="eastAsia" w:ascii="方正黑体_GBK" w:hAnsi="方正黑体_GBK" w:eastAsia="方正黑体_GBK" w:cs="方正黑体_GBK"/>
          <w:bCs/>
          <w:kern w:val="0"/>
          <w:sz w:val="32"/>
          <w:szCs w:val="32"/>
        </w:rPr>
        <w:t>十、相关待遇</w:t>
      </w:r>
    </w:p>
    <w:p>
      <w:pPr>
        <w:tabs>
          <w:tab w:val="left" w:pos="3360"/>
        </w:tabs>
        <w:spacing w:line="560" w:lineRule="exact"/>
        <w:ind w:firstLine="640" w:firstLineChars="200"/>
        <w:rPr>
          <w:rFonts w:ascii="方正楷体_GBK" w:hAnsi="方正楷体_GBK" w:eastAsia="方正楷体_GBK" w:cs="方正楷体_GBK"/>
          <w:bCs/>
          <w:color w:val="000000"/>
          <w:sz w:val="32"/>
          <w:szCs w:val="32"/>
        </w:rPr>
      </w:pPr>
      <w:r>
        <w:rPr>
          <w:rFonts w:hint="eastAsia" w:ascii="方正楷体_GBK" w:hAnsi="方正楷体_GBK" w:eastAsia="方正楷体_GBK" w:cs="方正楷体_GBK"/>
          <w:bCs/>
          <w:color w:val="000000"/>
          <w:sz w:val="32"/>
          <w:szCs w:val="32"/>
        </w:rPr>
        <w:t>（一）为培训学员提供必须的工资和生活补贴，其总额专科不低于2700元/月，本科不低于3000元/月。</w:t>
      </w:r>
    </w:p>
    <w:p>
      <w:pPr>
        <w:tabs>
          <w:tab w:val="left" w:pos="3360"/>
        </w:tabs>
        <w:spacing w:line="560" w:lineRule="exact"/>
        <w:ind w:firstLine="640" w:firstLineChars="200"/>
        <w:rPr>
          <w:rFonts w:ascii="方正楷体_GBK" w:hAnsi="方正楷体_GBK" w:eastAsia="方正楷体_GBK" w:cs="方正楷体_GBK"/>
          <w:bCs/>
          <w:color w:val="000000"/>
          <w:sz w:val="32"/>
          <w:szCs w:val="32"/>
        </w:rPr>
      </w:pPr>
      <w:r>
        <w:rPr>
          <w:rFonts w:hint="eastAsia" w:ascii="方正楷体_GBK" w:hAnsi="方正楷体_GBK" w:eastAsia="方正楷体_GBK" w:cs="方正楷体_GBK"/>
          <w:bCs/>
          <w:color w:val="000000"/>
          <w:sz w:val="32"/>
          <w:szCs w:val="32"/>
        </w:rPr>
        <w:t>（二）为培训学员提供必要社会保障，培训基地统一为其购买养老、医疗、失业、生育、工伤保险。个人应支付部分由培训基地代扣。</w:t>
      </w:r>
    </w:p>
    <w:p>
      <w:pPr>
        <w:tabs>
          <w:tab w:val="left" w:pos="3360"/>
        </w:tabs>
        <w:spacing w:line="560" w:lineRule="exact"/>
        <w:ind w:firstLine="640" w:firstLineChars="200"/>
        <w:rPr>
          <w:rFonts w:ascii="方正楷体_GBK" w:hAnsi="方正楷体_GBK" w:eastAsia="方正楷体_GBK" w:cs="方正楷体_GBK"/>
          <w:bCs/>
          <w:color w:val="000000"/>
          <w:sz w:val="32"/>
          <w:szCs w:val="32"/>
        </w:rPr>
      </w:pPr>
      <w:r>
        <w:rPr>
          <w:rFonts w:hint="eastAsia" w:ascii="方正楷体_GBK" w:hAnsi="方正楷体_GBK" w:eastAsia="方正楷体_GBK" w:cs="方正楷体_GBK"/>
          <w:bCs/>
          <w:color w:val="000000"/>
          <w:sz w:val="32"/>
          <w:szCs w:val="32"/>
        </w:rPr>
        <w:t>（三）为培训学员提供免费的住宿或提供200元/月的住宿补贴。</w:t>
      </w:r>
    </w:p>
    <w:p>
      <w:pPr>
        <w:tabs>
          <w:tab w:val="left" w:pos="3360"/>
        </w:tabs>
        <w:spacing w:line="560" w:lineRule="exact"/>
        <w:ind w:firstLine="640" w:firstLineChars="200"/>
        <w:rPr>
          <w:rFonts w:ascii="方正楷体_GBK" w:hAnsi="方正楷体_GBK" w:eastAsia="方正楷体_GBK" w:cs="方正楷体_GBK"/>
          <w:bCs/>
          <w:color w:val="000000"/>
          <w:sz w:val="32"/>
          <w:szCs w:val="32"/>
        </w:rPr>
      </w:pPr>
      <w:r>
        <w:rPr>
          <w:rFonts w:hint="eastAsia" w:ascii="方正楷体_GBK" w:hAnsi="方正楷体_GBK" w:eastAsia="方正楷体_GBK" w:cs="方正楷体_GBK"/>
          <w:bCs/>
          <w:color w:val="000000"/>
          <w:sz w:val="32"/>
          <w:szCs w:val="32"/>
        </w:rPr>
        <w:t>（四）医院积极协助培训学员完成护士执业资格注册相关手续。</w:t>
      </w:r>
    </w:p>
    <w:p>
      <w:pPr>
        <w:tabs>
          <w:tab w:val="left" w:pos="3360"/>
        </w:tabs>
        <w:spacing w:line="560" w:lineRule="exact"/>
        <w:ind w:firstLine="640" w:firstLineChars="200"/>
        <w:rPr>
          <w:rFonts w:ascii="方正楷体_GBK" w:hAnsi="方正楷体_GBK" w:eastAsia="方正楷体_GBK" w:cs="方正楷体_GBK"/>
          <w:bCs/>
          <w:color w:val="000000"/>
          <w:sz w:val="32"/>
          <w:szCs w:val="32"/>
        </w:rPr>
      </w:pPr>
      <w:r>
        <w:rPr>
          <w:rFonts w:hint="eastAsia" w:ascii="方正楷体_GBK" w:hAnsi="方正楷体_GBK" w:eastAsia="方正楷体_GBK" w:cs="方正楷体_GBK"/>
          <w:bCs/>
          <w:color w:val="000000"/>
          <w:sz w:val="32"/>
          <w:szCs w:val="32"/>
        </w:rPr>
        <w:t>（五）医院与培训学员签订培训协议。</w:t>
      </w:r>
    </w:p>
    <w:p>
      <w:pPr>
        <w:tabs>
          <w:tab w:val="left" w:pos="3360"/>
        </w:tabs>
        <w:spacing w:line="560" w:lineRule="exact"/>
        <w:ind w:firstLine="640" w:firstLineChars="200"/>
        <w:rPr>
          <w:rFonts w:hint="eastAsia" w:ascii="方正楷体_GBK" w:hAnsi="方正楷体_GBK" w:eastAsia="方正楷体_GBK" w:cs="方正楷体_GBK"/>
          <w:bCs/>
          <w:color w:val="000000"/>
          <w:sz w:val="32"/>
          <w:szCs w:val="32"/>
        </w:rPr>
      </w:pPr>
      <w:r>
        <w:rPr>
          <w:rFonts w:hint="eastAsia" w:ascii="方正楷体_GBK" w:hAnsi="方正楷体_GBK" w:eastAsia="方正楷体_GBK" w:cs="方正楷体_GBK"/>
          <w:bCs/>
          <w:color w:val="000000"/>
          <w:sz w:val="32"/>
          <w:szCs w:val="32"/>
        </w:rPr>
        <w:t>（六）培训结束后，学员自主择业，培训基地可以择优选留部分学员。</w:t>
      </w:r>
    </w:p>
    <w:p>
      <w:pPr>
        <w:pStyle w:val="2"/>
      </w:pPr>
    </w:p>
    <w:p>
      <w:pPr>
        <w:widowControl/>
        <w:tabs>
          <w:tab w:val="left" w:pos="1365"/>
        </w:tabs>
        <w:ind w:left="1365" w:hanging="720"/>
        <w:jc w:val="left"/>
        <w:rPr>
          <w:rFonts w:ascii="仿宋" w:hAnsi="仿宋" w:eastAsia="仿宋" w:cs="方正黑体_GBK"/>
          <w:color w:val="000000"/>
          <w:sz w:val="32"/>
          <w:szCs w:val="32"/>
        </w:rPr>
      </w:pPr>
    </w:p>
    <w:p>
      <w:pPr>
        <w:widowControl/>
        <w:tabs>
          <w:tab w:val="left" w:pos="1365"/>
        </w:tabs>
        <w:ind w:left="1365" w:hanging="720"/>
        <w:jc w:val="left"/>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 xml:space="preserve">                            重庆市南川区人民医院</w:t>
      </w:r>
    </w:p>
    <w:p>
      <w:pPr>
        <w:widowControl/>
        <w:tabs>
          <w:tab w:val="left" w:pos="1365"/>
        </w:tabs>
        <w:ind w:firstLine="5440" w:firstLineChars="1700"/>
        <w:jc w:val="left"/>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202</w:t>
      </w:r>
      <w:r>
        <w:rPr>
          <w:rFonts w:hint="eastAsia" w:ascii="方正仿宋_GBK" w:hAnsi="方正仿宋_GBK" w:eastAsia="方正仿宋_GBK" w:cs="方正仿宋_GBK"/>
          <w:color w:val="000000"/>
          <w:sz w:val="32"/>
          <w:szCs w:val="32"/>
          <w:lang w:val="en-US" w:eastAsia="zh-CN"/>
        </w:rPr>
        <w:t>6</w:t>
      </w:r>
      <w:r>
        <w:rPr>
          <w:rFonts w:hint="eastAsia" w:ascii="方正仿宋_GBK" w:hAnsi="方正仿宋_GBK" w:eastAsia="方正仿宋_GBK" w:cs="方正仿宋_GBK"/>
          <w:color w:val="000000"/>
          <w:sz w:val="32"/>
          <w:szCs w:val="32"/>
        </w:rPr>
        <w:t>年</w:t>
      </w:r>
      <w:r>
        <w:rPr>
          <w:rFonts w:hint="eastAsia" w:ascii="方正仿宋_GBK" w:hAnsi="方正仿宋_GBK" w:eastAsia="方正仿宋_GBK" w:cs="方正仿宋_GBK"/>
          <w:color w:val="000000"/>
          <w:sz w:val="32"/>
          <w:szCs w:val="32"/>
          <w:lang w:val="en-US" w:eastAsia="zh-CN"/>
        </w:rPr>
        <w:t>4</w:t>
      </w:r>
      <w:r>
        <w:rPr>
          <w:rFonts w:hint="eastAsia" w:ascii="方正仿宋_GBK" w:hAnsi="方正仿宋_GBK" w:eastAsia="方正仿宋_GBK" w:cs="方正仿宋_GBK"/>
          <w:color w:val="000000"/>
          <w:sz w:val="32"/>
          <w:szCs w:val="32"/>
        </w:rPr>
        <w:t>月</w:t>
      </w:r>
      <w:r>
        <w:rPr>
          <w:rFonts w:hint="eastAsia" w:ascii="方正仿宋_GBK" w:hAnsi="方正仿宋_GBK" w:eastAsia="方正仿宋_GBK" w:cs="方正仿宋_GBK"/>
          <w:color w:val="000000"/>
          <w:sz w:val="32"/>
          <w:szCs w:val="32"/>
          <w:lang w:val="en-US" w:eastAsia="zh-CN"/>
        </w:rPr>
        <w:t>7</w:t>
      </w:r>
      <w:r>
        <w:rPr>
          <w:rFonts w:hint="eastAsia" w:ascii="方正仿宋_GBK" w:hAnsi="方正仿宋_GBK" w:eastAsia="方正仿宋_GBK" w:cs="方正仿宋_GBK"/>
          <w:color w:val="000000"/>
          <w:sz w:val="32"/>
          <w:szCs w:val="32"/>
        </w:rPr>
        <w:t>日</w:t>
      </w:r>
    </w:p>
    <w:p>
      <w:pPr>
        <w:spacing w:line="520" w:lineRule="exact"/>
        <w:rPr>
          <w:rFonts w:ascii="仿宋" w:hAnsi="仿宋" w:eastAsia="仿宋" w:cs="方正仿宋_GBK"/>
          <w:color w:val="000000"/>
          <w:sz w:val="32"/>
          <w:szCs w:val="32"/>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54D2C"/>
    <w:rsid w:val="0002516E"/>
    <w:rsid w:val="000332B2"/>
    <w:rsid w:val="0005002E"/>
    <w:rsid w:val="00054D2C"/>
    <w:rsid w:val="00066FE8"/>
    <w:rsid w:val="00073565"/>
    <w:rsid w:val="00075842"/>
    <w:rsid w:val="00083F4A"/>
    <w:rsid w:val="000949D8"/>
    <w:rsid w:val="000A1D12"/>
    <w:rsid w:val="000D313C"/>
    <w:rsid w:val="000D7313"/>
    <w:rsid w:val="00102143"/>
    <w:rsid w:val="001069F2"/>
    <w:rsid w:val="00115EA2"/>
    <w:rsid w:val="00156624"/>
    <w:rsid w:val="001576DD"/>
    <w:rsid w:val="00161DAA"/>
    <w:rsid w:val="0018207C"/>
    <w:rsid w:val="00190080"/>
    <w:rsid w:val="001945B2"/>
    <w:rsid w:val="00197DB8"/>
    <w:rsid w:val="001A0AE0"/>
    <w:rsid w:val="001B56B8"/>
    <w:rsid w:val="001C4024"/>
    <w:rsid w:val="001C76DA"/>
    <w:rsid w:val="001D29F8"/>
    <w:rsid w:val="001D34DB"/>
    <w:rsid w:val="001D4C20"/>
    <w:rsid w:val="001E053F"/>
    <w:rsid w:val="00224B76"/>
    <w:rsid w:val="002334F1"/>
    <w:rsid w:val="00235B06"/>
    <w:rsid w:val="00235CAE"/>
    <w:rsid w:val="00242F43"/>
    <w:rsid w:val="00245492"/>
    <w:rsid w:val="0024782B"/>
    <w:rsid w:val="00252FAA"/>
    <w:rsid w:val="00253C06"/>
    <w:rsid w:val="00272A4A"/>
    <w:rsid w:val="002764D5"/>
    <w:rsid w:val="0028081D"/>
    <w:rsid w:val="00281F83"/>
    <w:rsid w:val="0029389B"/>
    <w:rsid w:val="002B071B"/>
    <w:rsid w:val="002D30FF"/>
    <w:rsid w:val="002D4824"/>
    <w:rsid w:val="002D7933"/>
    <w:rsid w:val="002E2E63"/>
    <w:rsid w:val="003134B4"/>
    <w:rsid w:val="003264DB"/>
    <w:rsid w:val="003300CC"/>
    <w:rsid w:val="0034340C"/>
    <w:rsid w:val="00352487"/>
    <w:rsid w:val="003709C7"/>
    <w:rsid w:val="00381E2A"/>
    <w:rsid w:val="00382725"/>
    <w:rsid w:val="003B7ED8"/>
    <w:rsid w:val="003C391A"/>
    <w:rsid w:val="003F20C8"/>
    <w:rsid w:val="003F3B91"/>
    <w:rsid w:val="004238A2"/>
    <w:rsid w:val="004240F1"/>
    <w:rsid w:val="00430D86"/>
    <w:rsid w:val="00433E43"/>
    <w:rsid w:val="004510E7"/>
    <w:rsid w:val="00472458"/>
    <w:rsid w:val="00474663"/>
    <w:rsid w:val="00480E7C"/>
    <w:rsid w:val="004838E9"/>
    <w:rsid w:val="00485C0D"/>
    <w:rsid w:val="004918B3"/>
    <w:rsid w:val="004938C0"/>
    <w:rsid w:val="004A20CD"/>
    <w:rsid w:val="004A36F4"/>
    <w:rsid w:val="004D3FF7"/>
    <w:rsid w:val="004D5847"/>
    <w:rsid w:val="004E0384"/>
    <w:rsid w:val="004E2861"/>
    <w:rsid w:val="004F225B"/>
    <w:rsid w:val="00526684"/>
    <w:rsid w:val="005544AB"/>
    <w:rsid w:val="00557E60"/>
    <w:rsid w:val="00563102"/>
    <w:rsid w:val="00574797"/>
    <w:rsid w:val="0059384E"/>
    <w:rsid w:val="005A6488"/>
    <w:rsid w:val="005B5D7A"/>
    <w:rsid w:val="005C4040"/>
    <w:rsid w:val="005C47CF"/>
    <w:rsid w:val="005E2900"/>
    <w:rsid w:val="005E2C7A"/>
    <w:rsid w:val="00600D8D"/>
    <w:rsid w:val="00610BFE"/>
    <w:rsid w:val="006344D7"/>
    <w:rsid w:val="00653B1F"/>
    <w:rsid w:val="006C745F"/>
    <w:rsid w:val="006E27FA"/>
    <w:rsid w:val="0070034C"/>
    <w:rsid w:val="00700D81"/>
    <w:rsid w:val="00707AF0"/>
    <w:rsid w:val="00713414"/>
    <w:rsid w:val="00730174"/>
    <w:rsid w:val="00730A54"/>
    <w:rsid w:val="00745779"/>
    <w:rsid w:val="00797349"/>
    <w:rsid w:val="007A1CE7"/>
    <w:rsid w:val="007B193D"/>
    <w:rsid w:val="007B635E"/>
    <w:rsid w:val="007D1E47"/>
    <w:rsid w:val="007E0B64"/>
    <w:rsid w:val="007F1FB9"/>
    <w:rsid w:val="008259A1"/>
    <w:rsid w:val="00830889"/>
    <w:rsid w:val="00830DA9"/>
    <w:rsid w:val="00830E47"/>
    <w:rsid w:val="00833C63"/>
    <w:rsid w:val="008640DE"/>
    <w:rsid w:val="0086457F"/>
    <w:rsid w:val="00876BE3"/>
    <w:rsid w:val="00880E94"/>
    <w:rsid w:val="00892499"/>
    <w:rsid w:val="00892649"/>
    <w:rsid w:val="008A1C18"/>
    <w:rsid w:val="008C6653"/>
    <w:rsid w:val="008D018F"/>
    <w:rsid w:val="008D33AF"/>
    <w:rsid w:val="008D548E"/>
    <w:rsid w:val="008D6542"/>
    <w:rsid w:val="00977520"/>
    <w:rsid w:val="00977BB8"/>
    <w:rsid w:val="0098685C"/>
    <w:rsid w:val="00995271"/>
    <w:rsid w:val="009A5B63"/>
    <w:rsid w:val="009A638A"/>
    <w:rsid w:val="009C1B69"/>
    <w:rsid w:val="009C2654"/>
    <w:rsid w:val="009F36A2"/>
    <w:rsid w:val="00A064FE"/>
    <w:rsid w:val="00A15E72"/>
    <w:rsid w:val="00A24B75"/>
    <w:rsid w:val="00A304E1"/>
    <w:rsid w:val="00A340DB"/>
    <w:rsid w:val="00A54951"/>
    <w:rsid w:val="00A7442A"/>
    <w:rsid w:val="00A840CE"/>
    <w:rsid w:val="00AB2F2B"/>
    <w:rsid w:val="00AD49C9"/>
    <w:rsid w:val="00AE1AC7"/>
    <w:rsid w:val="00AE6E09"/>
    <w:rsid w:val="00AF59BF"/>
    <w:rsid w:val="00B144F5"/>
    <w:rsid w:val="00B20049"/>
    <w:rsid w:val="00B20825"/>
    <w:rsid w:val="00B427ED"/>
    <w:rsid w:val="00B463D7"/>
    <w:rsid w:val="00B71CD3"/>
    <w:rsid w:val="00B82FC2"/>
    <w:rsid w:val="00BA47E8"/>
    <w:rsid w:val="00BB3E87"/>
    <w:rsid w:val="00BD5BD4"/>
    <w:rsid w:val="00BD6B6E"/>
    <w:rsid w:val="00BD78AF"/>
    <w:rsid w:val="00BF02DD"/>
    <w:rsid w:val="00BF2101"/>
    <w:rsid w:val="00C02158"/>
    <w:rsid w:val="00C123F6"/>
    <w:rsid w:val="00C251DE"/>
    <w:rsid w:val="00C323A7"/>
    <w:rsid w:val="00C5093A"/>
    <w:rsid w:val="00CC2FA2"/>
    <w:rsid w:val="00CC54E1"/>
    <w:rsid w:val="00CF063C"/>
    <w:rsid w:val="00CF4A52"/>
    <w:rsid w:val="00CF5179"/>
    <w:rsid w:val="00D12463"/>
    <w:rsid w:val="00D16535"/>
    <w:rsid w:val="00D24EFE"/>
    <w:rsid w:val="00D46D19"/>
    <w:rsid w:val="00D5136C"/>
    <w:rsid w:val="00D5465A"/>
    <w:rsid w:val="00D701D5"/>
    <w:rsid w:val="00D7456A"/>
    <w:rsid w:val="00D77023"/>
    <w:rsid w:val="00D868B6"/>
    <w:rsid w:val="00D909CA"/>
    <w:rsid w:val="00D97B18"/>
    <w:rsid w:val="00DA54DB"/>
    <w:rsid w:val="00DC159D"/>
    <w:rsid w:val="00DC5687"/>
    <w:rsid w:val="00DD4A1D"/>
    <w:rsid w:val="00E03579"/>
    <w:rsid w:val="00E26D6A"/>
    <w:rsid w:val="00E525BB"/>
    <w:rsid w:val="00E748A4"/>
    <w:rsid w:val="00EA678F"/>
    <w:rsid w:val="00F00372"/>
    <w:rsid w:val="00F0397A"/>
    <w:rsid w:val="00F113B2"/>
    <w:rsid w:val="00F12AD0"/>
    <w:rsid w:val="00F16C7D"/>
    <w:rsid w:val="00F41F24"/>
    <w:rsid w:val="00F43FF5"/>
    <w:rsid w:val="00F604D2"/>
    <w:rsid w:val="00F623F4"/>
    <w:rsid w:val="00F6445A"/>
    <w:rsid w:val="00F6498D"/>
    <w:rsid w:val="00F66DB0"/>
    <w:rsid w:val="00F71DE0"/>
    <w:rsid w:val="00F85DD8"/>
    <w:rsid w:val="00F9333A"/>
    <w:rsid w:val="00FA1E08"/>
    <w:rsid w:val="00FA4E47"/>
    <w:rsid w:val="00FA67A7"/>
    <w:rsid w:val="00FB0D25"/>
    <w:rsid w:val="00FB7CCD"/>
    <w:rsid w:val="00FD06FC"/>
    <w:rsid w:val="00FD28A2"/>
    <w:rsid w:val="02E55CDC"/>
    <w:rsid w:val="03163FA5"/>
    <w:rsid w:val="04FD276F"/>
    <w:rsid w:val="05BE581F"/>
    <w:rsid w:val="081F2303"/>
    <w:rsid w:val="09637A72"/>
    <w:rsid w:val="09DA7102"/>
    <w:rsid w:val="0C835B91"/>
    <w:rsid w:val="0CFE30F4"/>
    <w:rsid w:val="120773BB"/>
    <w:rsid w:val="160F4351"/>
    <w:rsid w:val="18DC2EDA"/>
    <w:rsid w:val="1B564B6C"/>
    <w:rsid w:val="1CCE6B63"/>
    <w:rsid w:val="24F5375D"/>
    <w:rsid w:val="2CD52666"/>
    <w:rsid w:val="2EBC561C"/>
    <w:rsid w:val="34677164"/>
    <w:rsid w:val="35D95282"/>
    <w:rsid w:val="3944539E"/>
    <w:rsid w:val="395877C3"/>
    <w:rsid w:val="3D2F7F0D"/>
    <w:rsid w:val="42B25497"/>
    <w:rsid w:val="45C66570"/>
    <w:rsid w:val="465B2E48"/>
    <w:rsid w:val="46F70D41"/>
    <w:rsid w:val="475F08A2"/>
    <w:rsid w:val="4C4879CF"/>
    <w:rsid w:val="4CB47EF5"/>
    <w:rsid w:val="4D347D28"/>
    <w:rsid w:val="4FBE1360"/>
    <w:rsid w:val="506455DA"/>
    <w:rsid w:val="50727F0A"/>
    <w:rsid w:val="519E6C25"/>
    <w:rsid w:val="539111FA"/>
    <w:rsid w:val="5A1957B3"/>
    <w:rsid w:val="5D297099"/>
    <w:rsid w:val="5E991D57"/>
    <w:rsid w:val="5FA13B59"/>
    <w:rsid w:val="60F77040"/>
    <w:rsid w:val="616B313C"/>
    <w:rsid w:val="625A46DD"/>
    <w:rsid w:val="63E77C94"/>
    <w:rsid w:val="66AD72DC"/>
    <w:rsid w:val="6B104676"/>
    <w:rsid w:val="6FCB7100"/>
    <w:rsid w:val="70C94FA3"/>
    <w:rsid w:val="74497476"/>
    <w:rsid w:val="79256421"/>
    <w:rsid w:val="795D35CD"/>
    <w:rsid w:val="79B34DBD"/>
    <w:rsid w:val="79C85E0D"/>
    <w:rsid w:val="7B9A4060"/>
    <w:rsid w:val="7FE742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Balloon Text"/>
    <w:basedOn w:val="1"/>
    <w:link w:val="13"/>
    <w:semiHidden/>
    <w:unhideWhenUsed/>
    <w:qFormat/>
    <w:uiPriority w:val="99"/>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widowControl/>
      <w:spacing w:before="100" w:beforeAutospacing="1" w:after="100" w:afterAutospacing="1"/>
      <w:jc w:val="left"/>
    </w:pPr>
    <w:rPr>
      <w:rFonts w:ascii="宋体" w:hAnsi="宋体" w:eastAsia="宋体" w:cs="宋体"/>
      <w:color w:val="000000"/>
      <w:kern w:val="0"/>
      <w:sz w:val="24"/>
      <w:szCs w:val="24"/>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9">
    <w:name w:val="页眉 Char"/>
    <w:basedOn w:val="8"/>
    <w:link w:val="4"/>
    <w:semiHidden/>
    <w:qFormat/>
    <w:uiPriority w:val="99"/>
    <w:rPr>
      <w:sz w:val="18"/>
      <w:szCs w:val="18"/>
    </w:rPr>
  </w:style>
  <w:style w:type="character" w:customStyle="1" w:styleId="10">
    <w:name w:val="页脚 Char"/>
    <w:basedOn w:val="8"/>
    <w:link w:val="2"/>
    <w:semiHidden/>
    <w:qFormat/>
    <w:uiPriority w:val="99"/>
    <w:rPr>
      <w:sz w:val="18"/>
      <w:szCs w:val="18"/>
    </w:rPr>
  </w:style>
  <w:style w:type="paragraph" w:customStyle="1" w:styleId="11">
    <w:name w:val="列出段落1"/>
    <w:basedOn w:val="1"/>
    <w:qFormat/>
    <w:uiPriority w:val="34"/>
    <w:pPr>
      <w:ind w:firstLine="420" w:firstLineChars="200"/>
    </w:pPr>
  </w:style>
  <w:style w:type="paragraph" w:styleId="12">
    <w:name w:val="List Paragraph"/>
    <w:basedOn w:val="1"/>
    <w:qFormat/>
    <w:uiPriority w:val="34"/>
    <w:pPr>
      <w:ind w:firstLine="420" w:firstLineChars="200"/>
    </w:pPr>
  </w:style>
  <w:style w:type="character" w:customStyle="1" w:styleId="13">
    <w:name w:val="批注框文本 Char"/>
    <w:basedOn w:val="8"/>
    <w:link w:val="3"/>
    <w:semiHidden/>
    <w:qFormat/>
    <w:uiPriority w:val="99"/>
    <w:rPr>
      <w:rFonts w:asciiTheme="minorHAnsi" w:hAnsiTheme="minorHAnsi" w:eastAsiaTheme="minorEastAsia" w:cstheme="minorBidi"/>
      <w:kern w:val="2"/>
      <w:sz w:val="18"/>
      <w:szCs w:val="18"/>
    </w:rPr>
  </w:style>
  <w:style w:type="character" w:customStyle="1" w:styleId="14">
    <w:name w:val="正页 正文仿宋 1 Char Char"/>
    <w:basedOn w:val="8"/>
    <w:link w:val="15"/>
    <w:qFormat/>
    <w:locked/>
    <w:uiPriority w:val="99"/>
    <w:rPr>
      <w:rFonts w:ascii="仿宋_GB2312" w:hAnsi="宋体" w:eastAsia="仿宋_GB2312" w:cs="宋体"/>
      <w:bCs/>
      <w:sz w:val="22"/>
    </w:rPr>
  </w:style>
  <w:style w:type="paragraph" w:customStyle="1" w:styleId="15">
    <w:name w:val="正页 正文仿宋 1"/>
    <w:basedOn w:val="1"/>
    <w:link w:val="14"/>
    <w:qFormat/>
    <w:uiPriority w:val="99"/>
    <w:pPr>
      <w:spacing w:line="340" w:lineRule="atLeast"/>
      <w:ind w:firstLine="200" w:firstLineChars="200"/>
    </w:pPr>
    <w:rPr>
      <w:rFonts w:ascii="仿宋_GB2312" w:hAnsi="宋体" w:eastAsia="仿宋_GB2312" w:cs="宋体"/>
      <w:bCs/>
      <w:kern w:val="0"/>
      <w:sz w:val="22"/>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E6241D-D8CF-4D66-972C-BB975F5AA0E5}">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6</Pages>
  <Words>274</Words>
  <Characters>1563</Characters>
  <Lines>13</Lines>
  <Paragraphs>3</Paragraphs>
  <TotalTime>4</TotalTime>
  <ScaleCrop>false</ScaleCrop>
  <LinksUpToDate>false</LinksUpToDate>
  <CharactersWithSpaces>1834</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2020-06-12T04:45:00Z</dcterms:created>
  <dc:creator>黎晶</dc:creator>
  <cp:lastModifiedBy>Administrator</cp:lastModifiedBy>
  <cp:lastPrinted>2025-03-13T00:26:00Z</cp:lastPrinted>
  <dcterms:modified xsi:type="dcterms:W3CDTF">2026-04-03T02:39:13Z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B9C4707F90E14CD9A042EEA55AFFD2F3</vt:lpwstr>
  </property>
  <property fmtid="{D5CDD505-2E9C-101B-9397-08002B2CF9AE}" pid="4" name="KSOSaveFontToCloudKey">
    <vt:lpwstr>273443785_cloud</vt:lpwstr>
  </property>
</Properties>
</file>